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452CF" w14:textId="2F48E5BA" w:rsidR="008840F0" w:rsidRPr="008B1D7C" w:rsidRDefault="008840F0" w:rsidP="008840F0">
      <w:pPr>
        <w:tabs>
          <w:tab w:val="left" w:pos="1985"/>
        </w:tabs>
        <w:rPr>
          <w:rFonts w:ascii="Arial" w:hAnsi="Arial"/>
          <w:b/>
          <w:sz w:val="24"/>
        </w:rPr>
      </w:pPr>
      <w:r w:rsidRPr="008B1D7C">
        <w:rPr>
          <w:rFonts w:ascii="Arial" w:hAnsi="Arial"/>
          <w:b/>
          <w:sz w:val="24"/>
        </w:rPr>
        <w:t>3GPP TSG-RAN WG2 Meeting #12</w:t>
      </w:r>
      <w:r>
        <w:rPr>
          <w:rFonts w:ascii="Arial" w:hAnsi="Arial"/>
          <w:b/>
          <w:sz w:val="24"/>
        </w:rPr>
        <w:t>9</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971DF">
        <w:rPr>
          <w:rFonts w:ascii="Arial" w:hAnsi="Arial"/>
          <w:b/>
          <w:sz w:val="24"/>
        </w:rPr>
        <w:t>R2-2</w:t>
      </w:r>
      <w:r w:rsidR="00B7774B">
        <w:rPr>
          <w:rFonts w:ascii="Arial" w:hAnsi="Arial"/>
          <w:b/>
          <w:sz w:val="24"/>
        </w:rPr>
        <w:t>500173</w:t>
      </w:r>
    </w:p>
    <w:p w14:paraId="6009C057" w14:textId="77777777" w:rsidR="008840F0" w:rsidRPr="008840F0" w:rsidRDefault="008840F0" w:rsidP="008840F0">
      <w:pPr>
        <w:tabs>
          <w:tab w:val="left" w:pos="1985"/>
        </w:tabs>
        <w:rPr>
          <w:rFonts w:ascii="Arial" w:hAnsi="Arial"/>
          <w:b/>
          <w:sz w:val="24"/>
        </w:rPr>
      </w:pPr>
      <w:r w:rsidRPr="008840F0">
        <w:rPr>
          <w:rFonts w:ascii="Arial" w:hAnsi="Arial"/>
          <w:b/>
          <w:sz w:val="24"/>
        </w:rPr>
        <w:t>Athens, Greece, Feb. 17th – 21st, 2025</w:t>
      </w:r>
    </w:p>
    <w:p w14:paraId="08664EDD" w14:textId="58EB7CD1"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301D06">
        <w:rPr>
          <w:rFonts w:ascii="Arial" w:hAnsi="Arial"/>
          <w:b/>
          <w:sz w:val="24"/>
        </w:rPr>
        <w:t>7.2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0CAA683F"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301D06">
        <w:rPr>
          <w:rFonts w:ascii="Arial" w:hAnsi="Arial"/>
          <w:b/>
          <w:sz w:val="24"/>
        </w:rPr>
        <w:t>Corrections related to random access for LTM</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25B852BD"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w:t>
      </w:r>
      <w:r w:rsidR="00301D06">
        <w:rPr>
          <w:rFonts w:ascii="Arial" w:hAnsi="Arial" w:cs="Arial"/>
          <w:lang w:val="en-US" w:eastAsia="x-none"/>
        </w:rPr>
        <w:t>some corrections related to random access for LTM</w:t>
      </w:r>
      <w:r w:rsidRPr="004B55E3">
        <w:rPr>
          <w:rFonts w:ascii="Arial" w:hAnsi="Arial" w:cs="Arial"/>
          <w:lang w:eastAsia="x-none"/>
        </w:rPr>
        <w:t xml:space="preserve">.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4320B11" w14:textId="30BC828D" w:rsidR="0009621A" w:rsidRPr="00F05EB2" w:rsidRDefault="00F05EB2" w:rsidP="00DF155A">
      <w:pPr>
        <w:pStyle w:val="Heading2"/>
        <w:tabs>
          <w:tab w:val="num" w:pos="5526"/>
        </w:tabs>
        <w:ind w:left="576" w:hanging="576"/>
        <w:jc w:val="both"/>
        <w:rPr>
          <w:rFonts w:eastAsiaTheme="minorEastAsia" w:cs="Arial"/>
          <w:sz w:val="28"/>
        </w:rPr>
      </w:pPr>
      <w:bookmarkStart w:id="1" w:name="_Hlk173844678"/>
      <w:r w:rsidRPr="00F05EB2">
        <w:rPr>
          <w:rFonts w:eastAsiaTheme="minorEastAsia" w:cs="Arial"/>
          <w:sz w:val="28"/>
        </w:rPr>
        <w:t xml:space="preserve">2.1 </w:t>
      </w:r>
      <w:r w:rsidR="00301D06">
        <w:rPr>
          <w:rFonts w:eastAsiaTheme="minorEastAsia" w:cs="Arial"/>
          <w:sz w:val="28"/>
        </w:rPr>
        <w:t>CFRA configuration handling</w:t>
      </w:r>
    </w:p>
    <w:bookmarkEnd w:id="1"/>
    <w:p w14:paraId="5CEE42BB" w14:textId="7880904F" w:rsidR="00301D06" w:rsidRPr="00301D06" w:rsidRDefault="00301D06" w:rsidP="00301D06">
      <w:pPr>
        <w:rPr>
          <w:rFonts w:ascii="Arial" w:eastAsiaTheme="minorHAnsi" w:hAnsi="Arial" w:cs="Arial"/>
          <w:lang w:val="en-US"/>
        </w:rPr>
      </w:pPr>
      <w:r w:rsidRPr="00301D06">
        <w:rPr>
          <w:rFonts w:ascii="Arial" w:hAnsi="Arial" w:cs="Arial"/>
        </w:rPr>
        <w:t xml:space="preserve">LTM configuration of a candidate cell (say Cell A) includes </w:t>
      </w:r>
      <w:r w:rsidRPr="00301D06">
        <w:rPr>
          <w:rFonts w:ascii="Arial" w:hAnsi="Arial" w:cs="Arial"/>
          <w:i/>
          <w:iCs/>
        </w:rPr>
        <w:t xml:space="preserve">rach-ConfigDedicated </w:t>
      </w:r>
      <w:r w:rsidRPr="00301D06">
        <w:rPr>
          <w:rFonts w:ascii="Arial" w:hAnsi="Arial" w:cs="Arial"/>
        </w:rPr>
        <w:t>in Reconfiguration with sync IE. UE then receives LTM cell switch command to switch to Cell A.</w:t>
      </w:r>
    </w:p>
    <w:p w14:paraId="3B82DB7F" w14:textId="77777777" w:rsidR="00301D06" w:rsidRPr="00301D06" w:rsidRDefault="00301D06" w:rsidP="00301D06">
      <w:pPr>
        <w:rPr>
          <w:rFonts w:ascii="Arial" w:hAnsi="Arial" w:cs="Arial"/>
          <w:u w:val="single"/>
        </w:rPr>
      </w:pPr>
      <w:r w:rsidRPr="00301D06">
        <w:rPr>
          <w:rFonts w:ascii="Arial" w:hAnsi="Arial" w:cs="Arial"/>
          <w:u w:val="single"/>
        </w:rPr>
        <w:t>Case 1:  UE performs RACH based LTM Cell switch</w:t>
      </w:r>
    </w:p>
    <w:p w14:paraId="4BEB6121" w14:textId="755769F7" w:rsidR="00301D06" w:rsidRPr="00301D06" w:rsidRDefault="00301D06" w:rsidP="00301D06">
      <w:pPr>
        <w:rPr>
          <w:rFonts w:ascii="Arial" w:hAnsi="Arial" w:cs="Arial"/>
        </w:rPr>
      </w:pPr>
      <w:r w:rsidRPr="00301D06">
        <w:rPr>
          <w:rFonts w:ascii="Arial" w:hAnsi="Arial" w:cs="Arial"/>
        </w:rPr>
        <w:t xml:space="preserve">Upon successful completion of random access procedure, UE releases configured contention-free random access resources in </w:t>
      </w:r>
      <w:r w:rsidRPr="00301D06">
        <w:rPr>
          <w:rFonts w:ascii="Arial" w:hAnsi="Arial" w:cs="Arial"/>
          <w:i/>
          <w:iCs/>
        </w:rPr>
        <w:t>rach-ConfigDedicated</w:t>
      </w:r>
      <w:r w:rsidRPr="00301D06">
        <w:rPr>
          <w:rFonts w:ascii="Arial" w:hAnsi="Arial" w:cs="Arial"/>
          <w:iCs/>
        </w:rPr>
        <w:t xml:space="preserve"> as per the below procedure in </w:t>
      </w:r>
      <w:r w:rsidRPr="00301D06">
        <w:rPr>
          <w:rFonts w:ascii="Arial" w:hAnsi="Arial" w:cs="Arial"/>
        </w:rPr>
        <w:t>TS 38.321.</w:t>
      </w:r>
    </w:p>
    <w:p w14:paraId="751D174A" w14:textId="77777777" w:rsidR="00301D06" w:rsidRPr="00DF155A" w:rsidRDefault="00301D06" w:rsidP="00DF155A">
      <w:pPr>
        <w:rPr>
          <w:rFonts w:ascii="Arial" w:hAnsi="Arial" w:cs="Arial"/>
        </w:rPr>
      </w:pPr>
      <w:bookmarkStart w:id="2" w:name="_Toc178200503"/>
      <w:bookmarkStart w:id="3" w:name="_Toc52796467"/>
      <w:bookmarkStart w:id="4" w:name="_Toc52752005"/>
      <w:bookmarkStart w:id="5" w:name="_Toc46490310"/>
      <w:bookmarkStart w:id="6" w:name="_Toc37296184"/>
      <w:r w:rsidRPr="00DF155A">
        <w:rPr>
          <w:rFonts w:ascii="Arial" w:hAnsi="Arial" w:cs="Arial"/>
        </w:rPr>
        <w:t>“</w:t>
      </w:r>
    </w:p>
    <w:p w14:paraId="1FFA1CE9" w14:textId="38971227" w:rsidR="00301D06" w:rsidRPr="00DF155A" w:rsidRDefault="00301D06" w:rsidP="00DF155A">
      <w:pPr>
        <w:rPr>
          <w:rFonts w:ascii="Arial" w:hAnsi="Arial" w:cs="Arial"/>
        </w:rPr>
      </w:pPr>
      <w:r w:rsidRPr="00DF155A">
        <w:rPr>
          <w:rFonts w:ascii="Arial" w:hAnsi="Arial" w:cs="Arial"/>
        </w:rPr>
        <w:t>5.1.6   Completion of the Random Access procedure</w:t>
      </w:r>
      <w:bookmarkEnd w:id="2"/>
      <w:bookmarkEnd w:id="3"/>
      <w:bookmarkEnd w:id="4"/>
      <w:bookmarkEnd w:id="5"/>
      <w:bookmarkEnd w:id="6"/>
    </w:p>
    <w:p w14:paraId="5933DC07" w14:textId="77777777" w:rsidR="00301D06" w:rsidRPr="00301D06" w:rsidRDefault="00301D06" w:rsidP="00301D06">
      <w:pPr>
        <w:rPr>
          <w:rFonts w:ascii="Arial" w:eastAsiaTheme="minorHAnsi" w:hAnsi="Arial" w:cs="Arial"/>
          <w:lang w:val="en-US"/>
        </w:rPr>
      </w:pPr>
      <w:r w:rsidRPr="00301D06">
        <w:rPr>
          <w:rFonts w:ascii="Arial" w:hAnsi="Arial" w:cs="Arial"/>
        </w:rPr>
        <w:t>Upon completion of the Random Access procedure, the MAC entity shall:</w:t>
      </w:r>
    </w:p>
    <w:p w14:paraId="358CDA07" w14:textId="77777777" w:rsidR="00301D06" w:rsidRPr="00301D06" w:rsidRDefault="00301D06" w:rsidP="00301D06">
      <w:pPr>
        <w:pStyle w:val="B1"/>
        <w:numPr>
          <w:ilvl w:val="0"/>
          <w:numId w:val="43"/>
        </w:numPr>
        <w:overflowPunct w:val="0"/>
        <w:autoSpaceDE w:val="0"/>
        <w:autoSpaceDN w:val="0"/>
        <w:rPr>
          <w:rFonts w:ascii="Arial" w:hAnsi="Arial" w:cs="Arial"/>
        </w:rPr>
      </w:pPr>
      <w:r w:rsidRPr="00301D06">
        <w:rPr>
          <w:rFonts w:ascii="Arial" w:hAnsi="Arial" w:cs="Arial"/>
          <w:b/>
          <w:bCs/>
        </w:rPr>
        <w:t>discard any explicitly signalled contention-free Random Access Resources for 2-step RA type and 4-step RA type</w:t>
      </w:r>
      <w:r w:rsidRPr="00301D06">
        <w:rPr>
          <w:rFonts w:ascii="Arial" w:hAnsi="Arial" w:cs="Arial"/>
        </w:rPr>
        <w:t xml:space="preserve"> except the 4-step RA type contention-free Random Access Resources for beam failure recovery request, if any;</w:t>
      </w:r>
    </w:p>
    <w:p w14:paraId="7794FE14" w14:textId="6FB27469" w:rsidR="00301D06" w:rsidRPr="00DF155A" w:rsidRDefault="00301D06" w:rsidP="00DF155A">
      <w:pPr>
        <w:rPr>
          <w:rFonts w:ascii="Arial" w:hAnsi="Arial" w:cs="Arial"/>
        </w:rPr>
      </w:pPr>
      <w:r w:rsidRPr="00DF155A">
        <w:rPr>
          <w:rFonts w:ascii="Arial" w:hAnsi="Arial" w:cs="Arial"/>
        </w:rPr>
        <w:t>“</w:t>
      </w:r>
    </w:p>
    <w:p w14:paraId="75A53ECC" w14:textId="5FB0FE78" w:rsidR="00301D06" w:rsidRPr="00301D06" w:rsidRDefault="00301D06" w:rsidP="00301D06">
      <w:pPr>
        <w:rPr>
          <w:rFonts w:ascii="Arial" w:hAnsi="Arial" w:cs="Arial"/>
          <w:u w:val="single"/>
        </w:rPr>
      </w:pPr>
      <w:r w:rsidRPr="00301D06">
        <w:rPr>
          <w:rFonts w:ascii="Arial" w:hAnsi="Arial" w:cs="Arial"/>
          <w:u w:val="single"/>
        </w:rPr>
        <w:t>Case 2: LTM cell switch failure</w:t>
      </w:r>
    </w:p>
    <w:p w14:paraId="3436597A" w14:textId="62077159" w:rsidR="00301D06" w:rsidRPr="00301D06" w:rsidRDefault="00301D06" w:rsidP="00301D06">
      <w:pPr>
        <w:rPr>
          <w:rFonts w:ascii="Arial" w:hAnsi="Arial" w:cs="Arial"/>
        </w:rPr>
      </w:pPr>
      <w:r w:rsidRPr="00301D06">
        <w:rPr>
          <w:rFonts w:ascii="Arial" w:hAnsi="Arial" w:cs="Arial"/>
        </w:rPr>
        <w:t xml:space="preserve">UE releases configured contention-free random access resources in </w:t>
      </w:r>
      <w:r w:rsidRPr="00301D06">
        <w:rPr>
          <w:rFonts w:ascii="Arial" w:hAnsi="Arial" w:cs="Arial"/>
          <w:i/>
          <w:iCs/>
        </w:rPr>
        <w:t>rach-ConfigDedicated</w:t>
      </w:r>
      <w:r w:rsidRPr="00301D06">
        <w:rPr>
          <w:rFonts w:ascii="Arial" w:hAnsi="Arial" w:cs="Arial"/>
          <w:iCs/>
        </w:rPr>
        <w:t xml:space="preserve"> as per the below procedure in </w:t>
      </w:r>
      <w:r w:rsidRPr="00301D06">
        <w:rPr>
          <w:rFonts w:ascii="Arial" w:hAnsi="Arial" w:cs="Arial"/>
        </w:rPr>
        <w:t>TS 38.331.</w:t>
      </w:r>
    </w:p>
    <w:p w14:paraId="6E3BBCC0" w14:textId="77777777" w:rsidR="00301D06" w:rsidRPr="00DF155A" w:rsidRDefault="00301D06" w:rsidP="00DF155A">
      <w:pPr>
        <w:rPr>
          <w:rFonts w:ascii="Arial" w:hAnsi="Arial" w:cs="Arial"/>
        </w:rPr>
      </w:pPr>
      <w:bookmarkStart w:id="7" w:name="_Toc60776784"/>
      <w:bookmarkStart w:id="8" w:name="_Toc178104481"/>
      <w:r w:rsidRPr="00DF155A">
        <w:rPr>
          <w:rFonts w:ascii="Arial" w:hAnsi="Arial" w:cs="Arial"/>
        </w:rPr>
        <w:t>“</w:t>
      </w:r>
    </w:p>
    <w:p w14:paraId="56A6821F" w14:textId="0809778B" w:rsidR="00301D06" w:rsidRPr="00DF155A" w:rsidRDefault="00301D06" w:rsidP="00DF155A">
      <w:pPr>
        <w:rPr>
          <w:rFonts w:ascii="Arial" w:hAnsi="Arial" w:cs="Arial"/>
        </w:rPr>
      </w:pPr>
      <w:r w:rsidRPr="00DF155A">
        <w:rPr>
          <w:rFonts w:ascii="Arial" w:hAnsi="Arial" w:cs="Arial"/>
        </w:rPr>
        <w:t>5.3.5.8.3      T304 expiry (Reconfiguration with sync Failure)</w:t>
      </w:r>
      <w:bookmarkEnd w:id="7"/>
      <w:r w:rsidRPr="00DF155A">
        <w:rPr>
          <w:rFonts w:ascii="Arial" w:hAnsi="Arial" w:cs="Arial"/>
        </w:rPr>
        <w:t xml:space="preserve"> or T420 expiry (Path switch failure)</w:t>
      </w:r>
      <w:bookmarkEnd w:id="8"/>
    </w:p>
    <w:p w14:paraId="4CDAB97A" w14:textId="7D254D3B" w:rsidR="00301D06" w:rsidRPr="00301D06" w:rsidRDefault="00301D06" w:rsidP="00301D06">
      <w:pPr>
        <w:rPr>
          <w:rFonts w:ascii="Arial" w:eastAsiaTheme="minorHAnsi" w:hAnsi="Arial" w:cs="Arial"/>
        </w:rPr>
      </w:pPr>
      <w:r w:rsidRPr="00301D06">
        <w:rPr>
          <w:rFonts w:ascii="Arial" w:hAnsi="Arial" w:cs="Arial"/>
        </w:rPr>
        <w:t>The UE shall:</w:t>
      </w:r>
    </w:p>
    <w:p w14:paraId="7E0A4B78" w14:textId="77777777" w:rsidR="00301D06" w:rsidRPr="00301D06" w:rsidRDefault="00301D06" w:rsidP="00301D06">
      <w:pPr>
        <w:pStyle w:val="B1"/>
        <w:rPr>
          <w:rFonts w:ascii="Arial" w:hAnsi="Arial" w:cs="Arial"/>
        </w:rPr>
      </w:pPr>
      <w:r w:rsidRPr="00301D06">
        <w:rPr>
          <w:rFonts w:ascii="Arial" w:hAnsi="Arial" w:cs="Arial"/>
          <w:b/>
          <w:bCs/>
        </w:rPr>
        <w:t>1&gt; if T304 of the MCG expires</w:t>
      </w:r>
      <w:r w:rsidRPr="00301D06">
        <w:rPr>
          <w:rFonts w:ascii="Arial" w:hAnsi="Arial" w:cs="Arial"/>
        </w:rPr>
        <w:t>; or</w:t>
      </w:r>
    </w:p>
    <w:p w14:paraId="6BFE25BD" w14:textId="77777777" w:rsidR="00301D06" w:rsidRPr="00301D06" w:rsidRDefault="00301D06" w:rsidP="00301D06">
      <w:pPr>
        <w:pStyle w:val="B1"/>
        <w:rPr>
          <w:rFonts w:ascii="Arial" w:hAnsi="Arial" w:cs="Arial"/>
        </w:rPr>
      </w:pPr>
      <w:r w:rsidRPr="00301D06">
        <w:rPr>
          <w:rFonts w:ascii="Arial" w:hAnsi="Arial" w:cs="Arial"/>
        </w:rPr>
        <w:t>1&gt; if T420 expires; or,</w:t>
      </w:r>
    </w:p>
    <w:p w14:paraId="0FFABA46" w14:textId="77777777" w:rsidR="00301D06" w:rsidRPr="00301D06" w:rsidRDefault="00301D06" w:rsidP="00301D06">
      <w:pPr>
        <w:pStyle w:val="B1"/>
        <w:rPr>
          <w:rFonts w:ascii="Arial" w:hAnsi="Arial" w:cs="Arial"/>
        </w:rPr>
      </w:pPr>
      <w:r w:rsidRPr="00301D06">
        <w:rPr>
          <w:rFonts w:ascii="Arial" w:hAnsi="Arial" w:cs="Arial"/>
        </w:rPr>
        <w:t xml:space="preserve">1&gt; if the target L2 U2N Relay UE (i.e., the UE indicated by </w:t>
      </w:r>
      <w:proofErr w:type="spellStart"/>
      <w:r w:rsidRPr="00301D06">
        <w:rPr>
          <w:rFonts w:ascii="Arial" w:hAnsi="Arial" w:cs="Arial"/>
          <w:i/>
          <w:iCs/>
        </w:rPr>
        <w:t>targetRelayUE</w:t>
      </w:r>
      <w:proofErr w:type="spellEnd"/>
      <w:r w:rsidRPr="00301D06">
        <w:rPr>
          <w:rFonts w:ascii="Arial" w:hAnsi="Arial" w:cs="Arial"/>
          <w:i/>
          <w:iCs/>
        </w:rPr>
        <w:t>-Identity</w:t>
      </w:r>
      <w:r w:rsidRPr="00301D06">
        <w:rPr>
          <w:rFonts w:ascii="Arial" w:hAnsi="Arial" w:cs="Arial"/>
        </w:rPr>
        <w:t xml:space="preserve"> in the received </w:t>
      </w:r>
      <w:r w:rsidRPr="00301D06">
        <w:rPr>
          <w:rFonts w:ascii="Arial" w:hAnsi="Arial" w:cs="Arial"/>
          <w:i/>
          <w:iCs/>
        </w:rPr>
        <w:t>RRCReconfiguration</w:t>
      </w:r>
      <w:r w:rsidRPr="00301D06">
        <w:rPr>
          <w:rFonts w:ascii="Arial" w:hAnsi="Arial" w:cs="Arial"/>
        </w:rPr>
        <w:t xml:space="preserve"> message containing </w:t>
      </w:r>
      <w:r w:rsidRPr="00301D06">
        <w:rPr>
          <w:rFonts w:ascii="Arial" w:hAnsi="Arial" w:cs="Arial"/>
          <w:i/>
          <w:iCs/>
        </w:rPr>
        <w:t>reconfigurationWithSync</w:t>
      </w:r>
      <w:r w:rsidRPr="00301D06">
        <w:rPr>
          <w:rFonts w:ascii="Arial" w:hAnsi="Arial" w:cs="Arial"/>
        </w:rPr>
        <w:t xml:space="preserve"> indicating path switch as specified in 5.3.5.5.2) changes its serving PCell before path switch:</w:t>
      </w:r>
    </w:p>
    <w:p w14:paraId="20C8D796" w14:textId="77777777" w:rsidR="00301D06" w:rsidRPr="00301D06" w:rsidRDefault="00301D06" w:rsidP="00301D06">
      <w:pPr>
        <w:pStyle w:val="B2"/>
        <w:rPr>
          <w:rFonts w:ascii="Arial" w:hAnsi="Arial" w:cs="Arial"/>
          <w:b/>
          <w:bCs/>
          <w:lang w:val="en-GB"/>
        </w:rPr>
      </w:pPr>
      <w:r w:rsidRPr="00301D06">
        <w:rPr>
          <w:rFonts w:ascii="Arial" w:hAnsi="Arial" w:cs="Arial"/>
          <w:b/>
          <w:bCs/>
          <w:lang w:val="en-GB"/>
        </w:rPr>
        <w:t xml:space="preserve">2&gt; release dedicated preambles provided in </w:t>
      </w:r>
      <w:r w:rsidRPr="00301D06">
        <w:rPr>
          <w:rFonts w:ascii="Arial" w:hAnsi="Arial" w:cs="Arial"/>
          <w:b/>
          <w:bCs/>
          <w:i/>
          <w:iCs/>
          <w:lang w:val="en-GB"/>
        </w:rPr>
        <w:t>rach-ConfigDedicated</w:t>
      </w:r>
      <w:r w:rsidRPr="00301D06">
        <w:rPr>
          <w:rFonts w:ascii="Arial" w:hAnsi="Arial" w:cs="Arial"/>
          <w:b/>
          <w:bCs/>
          <w:lang w:val="en-GB"/>
        </w:rPr>
        <w:t xml:space="preserve"> if configured;</w:t>
      </w:r>
    </w:p>
    <w:p w14:paraId="54036C42" w14:textId="77777777" w:rsidR="00301D06" w:rsidRPr="00301D06" w:rsidRDefault="00301D06" w:rsidP="00301D06">
      <w:pPr>
        <w:pStyle w:val="B2"/>
        <w:rPr>
          <w:rFonts w:ascii="Arial" w:hAnsi="Arial" w:cs="Arial"/>
          <w:b/>
          <w:bCs/>
          <w:lang w:val="en-GB"/>
        </w:rPr>
      </w:pPr>
      <w:r w:rsidRPr="00301D06">
        <w:rPr>
          <w:rFonts w:ascii="Arial" w:hAnsi="Arial" w:cs="Arial"/>
          <w:b/>
          <w:bCs/>
          <w:lang w:val="en-GB"/>
        </w:rPr>
        <w:t xml:space="preserve">2&gt; release dedicated msgA PUSCH resources provided in </w:t>
      </w:r>
      <w:r w:rsidRPr="00301D06">
        <w:rPr>
          <w:rFonts w:ascii="Arial" w:hAnsi="Arial" w:cs="Arial"/>
          <w:b/>
          <w:bCs/>
          <w:i/>
          <w:iCs/>
          <w:lang w:val="en-GB"/>
        </w:rPr>
        <w:t>rach-ConfigDedicated</w:t>
      </w:r>
      <w:r w:rsidRPr="00301D06">
        <w:rPr>
          <w:rFonts w:ascii="Arial" w:hAnsi="Arial" w:cs="Arial"/>
          <w:b/>
          <w:bCs/>
          <w:lang w:val="en-GB"/>
        </w:rPr>
        <w:t xml:space="preserve"> if configured;</w:t>
      </w:r>
    </w:p>
    <w:p w14:paraId="65DCC218" w14:textId="7B2A7180" w:rsidR="00301D06" w:rsidRPr="00DF155A" w:rsidRDefault="00301D06" w:rsidP="00301D06">
      <w:pPr>
        <w:rPr>
          <w:rFonts w:ascii="Arial" w:hAnsi="Arial" w:cs="Arial"/>
        </w:rPr>
      </w:pPr>
      <w:r w:rsidRPr="00DF155A">
        <w:rPr>
          <w:rFonts w:ascii="Arial" w:hAnsi="Arial" w:cs="Arial"/>
        </w:rPr>
        <w:t>“</w:t>
      </w:r>
    </w:p>
    <w:p w14:paraId="29E446AB" w14:textId="557911BB" w:rsidR="00301D06" w:rsidRPr="00A74786" w:rsidRDefault="00301D06" w:rsidP="00301D06">
      <w:pPr>
        <w:rPr>
          <w:rFonts w:ascii="Arial" w:hAnsi="Arial" w:cs="Arial"/>
          <w:u w:val="single"/>
          <w:lang w:eastAsia="en-US"/>
        </w:rPr>
      </w:pPr>
      <w:r w:rsidRPr="00A74786">
        <w:rPr>
          <w:rFonts w:ascii="Arial" w:hAnsi="Arial" w:cs="Arial"/>
          <w:u w:val="single"/>
        </w:rPr>
        <w:lastRenderedPageBreak/>
        <w:t>Case 3:  UE performs RACH less LTM Cell switch</w:t>
      </w:r>
    </w:p>
    <w:p w14:paraId="75DCB106" w14:textId="77777777" w:rsidR="00301D06" w:rsidRPr="00301D06" w:rsidRDefault="00301D06" w:rsidP="00301D06">
      <w:pPr>
        <w:rPr>
          <w:rFonts w:ascii="Arial" w:hAnsi="Arial" w:cs="Arial"/>
        </w:rPr>
      </w:pPr>
      <w:r w:rsidRPr="00301D06">
        <w:rPr>
          <w:rFonts w:ascii="Arial" w:hAnsi="Arial" w:cs="Arial"/>
        </w:rPr>
        <w:t xml:space="preserve">Network may configure contention free random access resources via RRC but UE may not use it if UE has valid TA available. If UE has valid TA available it performs RACH less LTM cell switch. </w:t>
      </w:r>
    </w:p>
    <w:p w14:paraId="3577DC46" w14:textId="18D08281" w:rsidR="00301D06" w:rsidRDefault="00301D06" w:rsidP="00301D06">
      <w:pPr>
        <w:rPr>
          <w:rFonts w:ascii="Arial" w:hAnsi="Arial" w:cs="Arial"/>
        </w:rPr>
      </w:pPr>
      <w:r w:rsidRPr="00301D06">
        <w:rPr>
          <w:rFonts w:ascii="Arial" w:hAnsi="Arial" w:cs="Arial"/>
        </w:rPr>
        <w:t xml:space="preserve">Upon successful completion of cell switch, UE should release configured contention-free Random Access Resources in </w:t>
      </w:r>
      <w:r w:rsidRPr="00301D06">
        <w:rPr>
          <w:rFonts w:ascii="Arial" w:hAnsi="Arial" w:cs="Arial"/>
          <w:i/>
          <w:iCs/>
        </w:rPr>
        <w:t>rach-ConfigDedicated</w:t>
      </w:r>
      <w:r w:rsidRPr="00301D06">
        <w:rPr>
          <w:rFonts w:ascii="Arial" w:hAnsi="Arial" w:cs="Arial"/>
        </w:rPr>
        <w:t>.</w:t>
      </w:r>
      <w:r>
        <w:rPr>
          <w:rFonts w:ascii="Arial" w:hAnsi="Arial" w:cs="Arial"/>
        </w:rPr>
        <w:t xml:space="preserve"> This behaviour seems missing in current spec.</w:t>
      </w:r>
    </w:p>
    <w:p w14:paraId="02DBC415" w14:textId="0FD377DA" w:rsidR="00301D06" w:rsidRDefault="00301D06" w:rsidP="00301D06">
      <w:pPr>
        <w:rPr>
          <w:rFonts w:ascii="Arial" w:hAnsi="Arial" w:cs="Arial"/>
        </w:rPr>
      </w:pPr>
      <w:r w:rsidRPr="00301D06">
        <w:rPr>
          <w:rFonts w:ascii="Arial" w:hAnsi="Arial" w:cs="Arial"/>
        </w:rPr>
        <w:t>One point of view can be that configured CFRA resources can be used for subsequent LTM. If so, it’s not clear why we are releasing the configuration in case 1 and case 2.</w:t>
      </w:r>
    </w:p>
    <w:p w14:paraId="59E3FE20" w14:textId="49FD046C" w:rsidR="00A74786" w:rsidRPr="00A74786" w:rsidRDefault="00A74786" w:rsidP="00301D06">
      <w:pPr>
        <w:rPr>
          <w:rFonts w:ascii="Arial" w:hAnsi="Arial" w:cs="Arial"/>
        </w:rPr>
      </w:pPr>
      <w:r w:rsidRPr="00A74786">
        <w:rPr>
          <w:rFonts w:ascii="Arial" w:hAnsi="Arial" w:cs="Arial"/>
        </w:rPr>
        <w:t xml:space="preserve">To have consistent behaviour across all cases, we propose to specify that </w:t>
      </w:r>
      <w:r>
        <w:rPr>
          <w:rFonts w:ascii="Arial" w:hAnsi="Arial" w:cs="Arial"/>
        </w:rPr>
        <w:t>u</w:t>
      </w:r>
      <w:r w:rsidRPr="00A74786">
        <w:rPr>
          <w:rFonts w:ascii="Arial" w:hAnsi="Arial" w:cs="Arial"/>
        </w:rPr>
        <w:t xml:space="preserve">pon successful completion of cell switch, UE releases configured contention-free Random Access Resources in </w:t>
      </w:r>
      <w:r w:rsidRPr="00A74786">
        <w:rPr>
          <w:rFonts w:ascii="Arial" w:hAnsi="Arial" w:cs="Arial"/>
          <w:i/>
          <w:iCs/>
        </w:rPr>
        <w:t>rach-ConfigDedicated</w:t>
      </w:r>
      <w:r w:rsidRPr="00A74786">
        <w:rPr>
          <w:rFonts w:ascii="Arial" w:hAnsi="Arial" w:cs="Arial"/>
          <w:bCs/>
        </w:rPr>
        <w:t xml:space="preserve"> if configured in the </w:t>
      </w:r>
      <w:r w:rsidRPr="00A74786">
        <w:rPr>
          <w:rFonts w:ascii="Arial" w:hAnsi="Arial" w:cs="Arial"/>
          <w:bCs/>
          <w:i/>
          <w:iCs/>
        </w:rPr>
        <w:t>reconfigurationWithSync</w:t>
      </w:r>
      <w:r w:rsidRPr="00A74786">
        <w:rPr>
          <w:rFonts w:ascii="Arial" w:hAnsi="Arial" w:cs="Arial"/>
        </w:rPr>
        <w:t>.</w:t>
      </w:r>
    </w:p>
    <w:p w14:paraId="7EFB640B" w14:textId="1D1F6402" w:rsidR="00A74786" w:rsidRPr="00DF155A" w:rsidRDefault="00A74786" w:rsidP="00DF155A">
      <w:pPr>
        <w:jc w:val="both"/>
        <w:rPr>
          <w:rFonts w:ascii="Arial" w:hAnsi="Arial" w:cs="Arial"/>
          <w:b/>
          <w:color w:val="000000" w:themeColor="text1"/>
        </w:rPr>
      </w:pPr>
      <w:r w:rsidRPr="00A74786">
        <w:rPr>
          <w:rFonts w:ascii="Arial" w:hAnsi="Arial" w:cs="Arial"/>
          <w:b/>
          <w:color w:val="000000" w:themeColor="text1"/>
        </w:rPr>
        <w:t xml:space="preserve">Proposal 1: upon successful completion of cell switch, UE releases configured contention-free Random Access Resources in </w:t>
      </w:r>
      <w:r w:rsidRPr="00A74786">
        <w:rPr>
          <w:rFonts w:ascii="Arial" w:hAnsi="Arial" w:cs="Arial"/>
          <w:b/>
          <w:i/>
          <w:iCs/>
          <w:color w:val="000000" w:themeColor="text1"/>
        </w:rPr>
        <w:t>rach-ConfigDedicated</w:t>
      </w:r>
      <w:r w:rsidRPr="00A74786">
        <w:rPr>
          <w:rFonts w:ascii="Arial" w:hAnsi="Arial" w:cs="Arial"/>
          <w:b/>
          <w:bCs/>
          <w:color w:val="000000" w:themeColor="text1"/>
        </w:rPr>
        <w:t xml:space="preserve"> if configured in the </w:t>
      </w:r>
      <w:r w:rsidRPr="00A74786">
        <w:rPr>
          <w:rFonts w:ascii="Arial" w:hAnsi="Arial" w:cs="Arial"/>
          <w:b/>
          <w:bCs/>
          <w:i/>
          <w:iCs/>
          <w:color w:val="000000" w:themeColor="text1"/>
        </w:rPr>
        <w:t>reconfigurationWithSync</w:t>
      </w:r>
      <w:r>
        <w:rPr>
          <w:rFonts w:ascii="Arial" w:hAnsi="Arial" w:cs="Arial"/>
          <w:b/>
          <w:bCs/>
          <w:iCs/>
          <w:color w:val="000000" w:themeColor="text1"/>
        </w:rPr>
        <w:t>. Adopt the TP in annexure 1.</w:t>
      </w:r>
    </w:p>
    <w:p w14:paraId="0CECFF61" w14:textId="426B56AF" w:rsidR="00A74786" w:rsidRDefault="00A74786" w:rsidP="00DF155A">
      <w:pPr>
        <w:pStyle w:val="Heading2"/>
        <w:tabs>
          <w:tab w:val="num" w:pos="5526"/>
        </w:tabs>
        <w:ind w:left="576" w:hanging="576"/>
        <w:jc w:val="both"/>
        <w:rPr>
          <w:rFonts w:eastAsiaTheme="minorEastAsia" w:cs="Arial"/>
          <w:sz w:val="28"/>
        </w:rPr>
      </w:pPr>
      <w:r w:rsidRPr="00F05EB2">
        <w:rPr>
          <w:rFonts w:eastAsiaTheme="minorEastAsia" w:cs="Arial"/>
          <w:sz w:val="28"/>
        </w:rPr>
        <w:t>2.</w:t>
      </w:r>
      <w:r>
        <w:rPr>
          <w:rFonts w:eastAsiaTheme="minorEastAsia" w:cs="Arial"/>
          <w:sz w:val="28"/>
        </w:rPr>
        <w:t>2 Random access resource set selection for early TA</w:t>
      </w:r>
    </w:p>
    <w:p w14:paraId="5942706A" w14:textId="77777777" w:rsidR="00A74786" w:rsidRDefault="00A74786" w:rsidP="00A74786">
      <w:pPr>
        <w:pStyle w:val="PL"/>
        <w:rPr>
          <w:rFonts w:eastAsia="Times New Roman"/>
        </w:rPr>
      </w:pPr>
      <w:r>
        <w:t xml:space="preserve">LTM-Candidate-r18 ::=     </w:t>
      </w:r>
      <w:r>
        <w:rPr>
          <w:color w:val="993366"/>
        </w:rPr>
        <w:t>SEQUENCE</w:t>
      </w:r>
      <w:r>
        <w:t xml:space="preserve"> {</w:t>
      </w:r>
    </w:p>
    <w:p w14:paraId="64DF65C0" w14:textId="77777777" w:rsidR="00A74786" w:rsidRDefault="00A74786" w:rsidP="00A74786">
      <w:pPr>
        <w:pStyle w:val="PL"/>
      </w:pPr>
      <w:r>
        <w:t xml:space="preserve">    ltm-CandidateId-r18                            LTM-CandidateId-r18,</w:t>
      </w:r>
    </w:p>
    <w:p w14:paraId="694F6F62" w14:textId="77777777" w:rsidR="00A74786" w:rsidRDefault="00A74786" w:rsidP="00A74786">
      <w:pPr>
        <w:pStyle w:val="PL"/>
        <w:rPr>
          <w:color w:val="808080"/>
        </w:rPr>
      </w:pPr>
      <w:r>
        <w:t xml:space="preserve">    ltm-CandidatePCI-r18                           PhysCellId                                            </w:t>
      </w:r>
      <w:r>
        <w:rPr>
          <w:color w:val="993366"/>
        </w:rPr>
        <w:t>OPTIONAL</w:t>
      </w:r>
      <w:r>
        <w:t xml:space="preserve">,    </w:t>
      </w:r>
      <w:r>
        <w:rPr>
          <w:color w:val="808080"/>
        </w:rPr>
        <w:t>-- Need M</w:t>
      </w:r>
    </w:p>
    <w:p w14:paraId="2770ED60" w14:textId="77777777" w:rsidR="00A74786" w:rsidRDefault="00A74786" w:rsidP="00A74786">
      <w:pPr>
        <w:pStyle w:val="PL"/>
        <w:rPr>
          <w:color w:val="808080"/>
        </w:rPr>
      </w:pPr>
      <w:r>
        <w:t xml:space="preserve">    ltm-SSB-Config-r18                             LTM-SSB-Config-r18                                    </w:t>
      </w:r>
      <w:r>
        <w:rPr>
          <w:color w:val="993366"/>
        </w:rPr>
        <w:t>OPTIONAL</w:t>
      </w:r>
      <w:r>
        <w:t xml:space="preserve">,    </w:t>
      </w:r>
      <w:r>
        <w:rPr>
          <w:color w:val="808080"/>
        </w:rPr>
        <w:t>-- Need M</w:t>
      </w:r>
    </w:p>
    <w:p w14:paraId="324F4F7F" w14:textId="77777777" w:rsidR="00A74786" w:rsidRDefault="00A74786" w:rsidP="00A74786">
      <w:pPr>
        <w:pStyle w:val="PL"/>
        <w:rPr>
          <w:color w:val="808080"/>
        </w:rPr>
      </w:pPr>
      <w:r>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27A989E3" w14:textId="77777777" w:rsidR="00A74786" w:rsidRDefault="00A74786" w:rsidP="00A74786">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2E1B9FA2" w14:textId="77777777" w:rsidR="00A74786" w:rsidRDefault="00A74786" w:rsidP="00A74786">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74C7DF58" w14:textId="77777777" w:rsidR="00A74786" w:rsidRDefault="00A74786" w:rsidP="00A74786">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32D0167A" w14:textId="77777777" w:rsidR="00A74786" w:rsidRDefault="00A74786" w:rsidP="00A74786">
      <w:pPr>
        <w:pStyle w:val="PL"/>
        <w:rPr>
          <w:color w:val="808080"/>
        </w:rPr>
      </w:pPr>
      <w:r>
        <w:t xml:space="preserve">    ltm-TCI-Info-r18                               LTM-TCI-Info-r18                                      </w:t>
      </w:r>
      <w:r>
        <w:rPr>
          <w:color w:val="993366"/>
        </w:rPr>
        <w:t>OPTIONAL</w:t>
      </w:r>
      <w:r>
        <w:t xml:space="preserve">,    </w:t>
      </w:r>
      <w:r>
        <w:rPr>
          <w:color w:val="808080"/>
        </w:rPr>
        <w:t>-- Need M</w:t>
      </w:r>
    </w:p>
    <w:p w14:paraId="73FB022F" w14:textId="77777777" w:rsidR="00A74786" w:rsidRDefault="00A74786" w:rsidP="00A74786">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7F8FCA4B" w14:textId="77777777" w:rsidR="00A74786" w:rsidRDefault="00A74786" w:rsidP="00A74786">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4A509DF3" w14:textId="77777777" w:rsidR="00A74786" w:rsidRDefault="00A74786" w:rsidP="00A74786">
      <w:pPr>
        <w:pStyle w:val="PL"/>
      </w:pPr>
      <w:r>
        <w:t xml:space="preserve">    ...</w:t>
      </w:r>
    </w:p>
    <w:p w14:paraId="11C8531D" w14:textId="77777777" w:rsidR="00A74786" w:rsidRDefault="00A74786" w:rsidP="00A74786">
      <w:pPr>
        <w:pStyle w:val="PL"/>
      </w:pPr>
      <w:r>
        <w:t>}</w:t>
      </w:r>
    </w:p>
    <w:p w14:paraId="25C05D88" w14:textId="77777777" w:rsidR="00A74786" w:rsidRDefault="00A74786" w:rsidP="00301D06">
      <w:pPr>
        <w:rPr>
          <w:color w:val="FF0000"/>
        </w:rPr>
      </w:pPr>
    </w:p>
    <w:p w14:paraId="2504EC2E" w14:textId="77777777" w:rsidR="00A74786" w:rsidRDefault="00A74786" w:rsidP="00A74786">
      <w:pPr>
        <w:pStyle w:val="PL"/>
        <w:rPr>
          <w:rFonts w:eastAsia="Times New Roman"/>
        </w:rPr>
      </w:pPr>
      <w:bookmarkStart w:id="9" w:name="_Hlk145429868"/>
      <w:bookmarkStart w:id="10" w:name="_Hlk145429914"/>
      <w:r>
        <w:t xml:space="preserve">EarlyUL-SyncConfig-r18 </w:t>
      </w:r>
      <w:bookmarkEnd w:id="9"/>
      <w:r>
        <w:t xml:space="preserve">::=         </w:t>
      </w:r>
      <w:r>
        <w:rPr>
          <w:color w:val="993366"/>
        </w:rPr>
        <w:t>SEQUENCE</w:t>
      </w:r>
      <w:r>
        <w:t xml:space="preserve"> {</w:t>
      </w:r>
    </w:p>
    <w:p w14:paraId="48E562DF" w14:textId="77777777" w:rsidR="00A74786" w:rsidRDefault="00A74786" w:rsidP="00A74786">
      <w:pPr>
        <w:pStyle w:val="PL"/>
      </w:pPr>
      <w:r>
        <w:t xml:space="preserve">    frequencyInfoUL-r18                FrequencyInfoUL,</w:t>
      </w:r>
    </w:p>
    <w:p w14:paraId="230EEDC3" w14:textId="77777777" w:rsidR="00A74786" w:rsidRDefault="00A74786" w:rsidP="00A74786">
      <w:pPr>
        <w:pStyle w:val="PL"/>
      </w:pPr>
      <w:r>
        <w:t xml:space="preserve">    rach-ConfigGeneric-r18             RACH-ConfigGeneric,</w:t>
      </w:r>
    </w:p>
    <w:p w14:paraId="0EC42922" w14:textId="77777777" w:rsidR="00A74786" w:rsidRDefault="00A74786" w:rsidP="00A74786">
      <w:pPr>
        <w:pStyle w:val="PL"/>
      </w:pPr>
      <w:r>
        <w:t xml:space="preserve">    bwp-GenericParameters-r18          BWP,</w:t>
      </w:r>
    </w:p>
    <w:p w14:paraId="166AC848" w14:textId="77777777" w:rsidR="00A74786" w:rsidRDefault="00A74786" w:rsidP="00A74786">
      <w:pPr>
        <w:pStyle w:val="PL"/>
        <w:rPr>
          <w:color w:val="808080"/>
        </w:rPr>
      </w:pPr>
      <w:r>
        <w:t xml:space="preserve">    ssb-PerRACH-Occasion-r18           </w:t>
      </w:r>
      <w:r>
        <w:rPr>
          <w:color w:val="993366"/>
        </w:rPr>
        <w:t>ENUMERATED</w:t>
      </w:r>
      <w:r>
        <w:t xml:space="preserve"> {oneEighth, oneFourth, oneHalf, one, two, four, eight, sixteen} </w:t>
      </w:r>
      <w:r>
        <w:rPr>
          <w:color w:val="993366"/>
        </w:rPr>
        <w:t>OPTIONAL</w:t>
      </w:r>
      <w:r>
        <w:t xml:space="preserve">, </w:t>
      </w:r>
      <w:r>
        <w:rPr>
          <w:color w:val="808080"/>
        </w:rPr>
        <w:t>-- Need R</w:t>
      </w:r>
    </w:p>
    <w:p w14:paraId="19923E36" w14:textId="77777777" w:rsidR="00A74786" w:rsidRDefault="00A74786" w:rsidP="00A74786">
      <w:pPr>
        <w:pStyle w:val="PL"/>
      </w:pPr>
      <w:r>
        <w:t xml:space="preserve">    prach-RootSequenceIndex-r18        </w:t>
      </w:r>
      <w:r>
        <w:rPr>
          <w:color w:val="993366"/>
        </w:rPr>
        <w:t>CHOICE</w:t>
      </w:r>
      <w:r>
        <w:t xml:space="preserve"> {</w:t>
      </w:r>
    </w:p>
    <w:p w14:paraId="1A695F1B" w14:textId="77777777" w:rsidR="00A74786" w:rsidRDefault="00A74786" w:rsidP="00A74786">
      <w:pPr>
        <w:pStyle w:val="PL"/>
      </w:pPr>
      <w:r>
        <w:t xml:space="preserve">        l839                               </w:t>
      </w:r>
      <w:r>
        <w:rPr>
          <w:color w:val="993366"/>
        </w:rPr>
        <w:t>INTEGER</w:t>
      </w:r>
      <w:r>
        <w:t xml:space="preserve"> (0..837),</w:t>
      </w:r>
    </w:p>
    <w:p w14:paraId="57725F35" w14:textId="77777777" w:rsidR="00A74786" w:rsidRDefault="00A74786" w:rsidP="00A74786">
      <w:pPr>
        <w:pStyle w:val="PL"/>
      </w:pPr>
      <w:r>
        <w:t xml:space="preserve">        l139                               </w:t>
      </w:r>
      <w:r>
        <w:rPr>
          <w:color w:val="993366"/>
        </w:rPr>
        <w:t>INTEGER</w:t>
      </w:r>
      <w:r>
        <w:t xml:space="preserve"> (0..137)</w:t>
      </w:r>
    </w:p>
    <w:p w14:paraId="59BB4A45" w14:textId="77777777" w:rsidR="00A74786" w:rsidRDefault="00A74786" w:rsidP="00A74786">
      <w:pPr>
        <w:pStyle w:val="PL"/>
        <w:rPr>
          <w:color w:val="808080"/>
        </w:rPr>
      </w:pPr>
      <w:r>
        <w:t xml:space="preserve">    }                                                                                                             </w:t>
      </w:r>
      <w:r>
        <w:rPr>
          <w:color w:val="993366"/>
        </w:rPr>
        <w:t>OPTIONAL</w:t>
      </w:r>
      <w:r>
        <w:t xml:space="preserve">, </w:t>
      </w:r>
      <w:r>
        <w:rPr>
          <w:color w:val="808080"/>
        </w:rPr>
        <w:t>-- Need R</w:t>
      </w:r>
    </w:p>
    <w:p w14:paraId="011D26FE" w14:textId="77777777" w:rsidR="00A74786" w:rsidRDefault="00A74786" w:rsidP="00A74786">
      <w:pPr>
        <w:pStyle w:val="PL"/>
        <w:rPr>
          <w:color w:val="808080"/>
        </w:rPr>
      </w:pPr>
      <w:r>
        <w:t xml:space="preserve">    ltm-PRACH-SubcarrierSpacing-r18    SubcarrierSpacing                                                          </w:t>
      </w:r>
      <w:r>
        <w:rPr>
          <w:color w:val="993366"/>
        </w:rPr>
        <w:t>OPTIONAL</w:t>
      </w:r>
      <w:r>
        <w:t xml:space="preserve">, </w:t>
      </w:r>
      <w:r>
        <w:rPr>
          <w:color w:val="808080"/>
        </w:rPr>
        <w:t>-- Cond L139</w:t>
      </w:r>
    </w:p>
    <w:p w14:paraId="566D7D4B" w14:textId="77777777" w:rsidR="00A74786" w:rsidRDefault="00A74786" w:rsidP="00A74786">
      <w:pPr>
        <w:pStyle w:val="PL"/>
        <w:rPr>
          <w:color w:val="808080"/>
        </w:rPr>
      </w:pPr>
      <w:r>
        <w:t xml:space="preserve">    n-TimingAdvanceOffset-r18          </w:t>
      </w:r>
      <w:r>
        <w:rPr>
          <w:color w:val="993366"/>
        </w:rPr>
        <w:t>ENUMERATED</w:t>
      </w:r>
      <w:r>
        <w:t xml:space="preserve"> { n0, n25600, n39936, spare1 }                                  </w:t>
      </w:r>
      <w:r>
        <w:rPr>
          <w:color w:val="993366"/>
        </w:rPr>
        <w:t>OPTIONAL</w:t>
      </w:r>
      <w:r>
        <w:t xml:space="preserve">, </w:t>
      </w:r>
      <w:r>
        <w:rPr>
          <w:color w:val="808080"/>
        </w:rPr>
        <w:t>-- Need R</w:t>
      </w:r>
    </w:p>
    <w:p w14:paraId="416C87BB" w14:textId="77777777" w:rsidR="00A74786" w:rsidRDefault="00A74786" w:rsidP="00A74786">
      <w:pPr>
        <w:pStyle w:val="PL"/>
      </w:pPr>
      <w:r>
        <w:t xml:space="preserve">    ...,</w:t>
      </w:r>
    </w:p>
    <w:p w14:paraId="7B9FDBEF" w14:textId="77777777" w:rsidR="00A74786" w:rsidRDefault="00A74786" w:rsidP="00A74786">
      <w:pPr>
        <w:pStyle w:val="PL"/>
      </w:pPr>
      <w:r>
        <w:t xml:space="preserve">    [[</w:t>
      </w:r>
    </w:p>
    <w:p w14:paraId="3EC55935" w14:textId="77777777" w:rsidR="00A74786" w:rsidRDefault="00A74786" w:rsidP="00A74786">
      <w:pPr>
        <w:pStyle w:val="PL"/>
        <w:rPr>
          <w:color w:val="808080"/>
        </w:rPr>
      </w:pPr>
      <w:r>
        <w:t xml:space="preserve">    ltm-tdd-UL-DL-ConfigurationCommon-r18 TDD-UL-DL-ConfigCommon                                                  </w:t>
      </w:r>
      <w:r>
        <w:rPr>
          <w:color w:val="993366"/>
        </w:rPr>
        <w:t>OPTIONAL</w:t>
      </w:r>
      <w:r>
        <w:t xml:space="preserve">, </w:t>
      </w:r>
      <w:r>
        <w:rPr>
          <w:color w:val="808080"/>
        </w:rPr>
        <w:t>-- Cond TDD</w:t>
      </w:r>
    </w:p>
    <w:p w14:paraId="33FC29FC" w14:textId="77777777" w:rsidR="00A74786" w:rsidRDefault="00A74786" w:rsidP="00A74786">
      <w:pPr>
        <w:pStyle w:val="PL"/>
        <w:rPr>
          <w:color w:val="808080"/>
        </w:rPr>
      </w:pPr>
      <w:r>
        <w:t xml:space="preserve">    ltm-restrictedSetConfig-r18        </w:t>
      </w:r>
      <w:r>
        <w:rPr>
          <w:color w:val="993366"/>
        </w:rPr>
        <w:t>ENUMERATED</w:t>
      </w:r>
      <w:r>
        <w:t xml:space="preserve"> {unrestrictedSet, restrictedSetTypeA, restrictedSetTypeB}       </w:t>
      </w:r>
      <w:r>
        <w:rPr>
          <w:color w:val="993366"/>
        </w:rPr>
        <w:t>OPTIONAL</w:t>
      </w:r>
      <w:r>
        <w:t xml:space="preserve">  </w:t>
      </w:r>
      <w:r>
        <w:rPr>
          <w:color w:val="808080"/>
        </w:rPr>
        <w:t>-- Need R</w:t>
      </w:r>
    </w:p>
    <w:p w14:paraId="6BE37951" w14:textId="77777777" w:rsidR="00A74786" w:rsidRDefault="00A74786" w:rsidP="00A74786">
      <w:pPr>
        <w:pStyle w:val="PL"/>
      </w:pPr>
      <w:r>
        <w:t xml:space="preserve">    ]]</w:t>
      </w:r>
    </w:p>
    <w:p w14:paraId="10B2114A" w14:textId="2B080C21" w:rsidR="00A74786" w:rsidRDefault="00A74786" w:rsidP="00A74786">
      <w:pPr>
        <w:pStyle w:val="PL"/>
      </w:pPr>
      <w:r>
        <w:t>}</w:t>
      </w:r>
    </w:p>
    <w:p w14:paraId="6EC6283D" w14:textId="6A38F440" w:rsidR="00A74786" w:rsidRDefault="00A74786" w:rsidP="00A74786">
      <w:pPr>
        <w:pStyle w:val="PL"/>
      </w:pPr>
    </w:p>
    <w:p w14:paraId="128200B9" w14:textId="64CC1C94" w:rsidR="00A74786" w:rsidRDefault="00A74786" w:rsidP="00A74786">
      <w:pPr>
        <w:tabs>
          <w:tab w:val="left" w:pos="1300"/>
        </w:tabs>
        <w:spacing w:after="0" w:line="276" w:lineRule="auto"/>
        <w:jc w:val="both"/>
        <w:rPr>
          <w:rFonts w:ascii="Arial" w:hAnsi="Arial" w:cs="Arial"/>
        </w:rPr>
      </w:pPr>
      <w:r w:rsidRPr="00A74786">
        <w:rPr>
          <w:rFonts w:ascii="Arial" w:hAnsi="Arial" w:cs="Arial"/>
        </w:rPr>
        <w:t>EarlyUL-SyncConfig-r18 includes random access resource configuration. It is separately signalled for SUL and NUL. UL carrier to be used for early TA is indicated in PDCCH order.</w:t>
      </w:r>
    </w:p>
    <w:p w14:paraId="7FB00683" w14:textId="5C307FA9" w:rsidR="00A74786" w:rsidRPr="00E706C3" w:rsidRDefault="00A74786" w:rsidP="00A74786">
      <w:pPr>
        <w:tabs>
          <w:tab w:val="left" w:pos="1300"/>
        </w:tabs>
        <w:spacing w:after="0" w:line="276" w:lineRule="auto"/>
        <w:jc w:val="both"/>
        <w:rPr>
          <w:rFonts w:ascii="Arial" w:hAnsi="Arial" w:cs="Arial"/>
        </w:rPr>
      </w:pPr>
      <w:r w:rsidRPr="00E706C3">
        <w:rPr>
          <w:rFonts w:ascii="Arial" w:hAnsi="Arial" w:cs="Arial"/>
          <w:iCs/>
        </w:rPr>
        <w:lastRenderedPageBreak/>
        <w:t xml:space="preserve">Generally during the random access procedure, UE select </w:t>
      </w:r>
      <w:r w:rsidRPr="00E706C3">
        <w:rPr>
          <w:rFonts w:ascii="Arial" w:hAnsi="Arial" w:cs="Arial"/>
        </w:rPr>
        <w:t>set of Random Access resources configured in the selected BWP</w:t>
      </w:r>
      <w:r w:rsidR="005B12AD" w:rsidRPr="00E706C3">
        <w:rPr>
          <w:rFonts w:ascii="Arial" w:hAnsi="Arial" w:cs="Arial"/>
        </w:rPr>
        <w:t xml:space="preserve"> for the random access procedure. However, there is no BWP selected for early TA. When random access procedure for early TA is initiated, UE selects the set of Random Access resources configured in </w:t>
      </w:r>
      <w:r w:rsidR="005B12AD" w:rsidRPr="00E706C3">
        <w:rPr>
          <w:rFonts w:ascii="Arial" w:hAnsi="Arial" w:cs="Arial"/>
          <w:i/>
          <w:iCs/>
        </w:rPr>
        <w:t xml:space="preserve">EarlyUL-SyncConfig </w:t>
      </w:r>
      <w:r w:rsidR="005B12AD" w:rsidRPr="00E706C3">
        <w:rPr>
          <w:rFonts w:ascii="Arial" w:hAnsi="Arial" w:cs="Arial"/>
          <w:iCs/>
        </w:rPr>
        <w:t>as per the below procedure</w:t>
      </w:r>
      <w:r w:rsidR="005B12AD" w:rsidRPr="00E706C3">
        <w:rPr>
          <w:rFonts w:ascii="Arial" w:hAnsi="Arial" w:cs="Arial"/>
          <w:i/>
          <w:iCs/>
        </w:rPr>
        <w:t>.</w:t>
      </w:r>
      <w:r w:rsidR="005B12AD" w:rsidRPr="00E706C3">
        <w:rPr>
          <w:rFonts w:ascii="Arial" w:hAnsi="Arial" w:cs="Arial"/>
          <w:iCs/>
        </w:rPr>
        <w:t xml:space="preserve"> The issue with this procedure is that it is not clear which</w:t>
      </w:r>
      <w:r w:rsidR="005B12AD" w:rsidRPr="00E706C3">
        <w:rPr>
          <w:rFonts w:ascii="Arial" w:hAnsi="Arial" w:cs="Arial"/>
          <w:i/>
          <w:iCs/>
        </w:rPr>
        <w:t xml:space="preserve"> EarlyUL-SyncConfig</w:t>
      </w:r>
      <w:r w:rsidR="005B12AD" w:rsidRPr="00E706C3">
        <w:rPr>
          <w:rFonts w:ascii="Arial" w:hAnsi="Arial" w:cs="Arial"/>
          <w:iCs/>
        </w:rPr>
        <w:t xml:space="preserve"> is selected by UE as there can be two</w:t>
      </w:r>
      <w:r w:rsidR="005B12AD" w:rsidRPr="00E706C3">
        <w:rPr>
          <w:rFonts w:ascii="Arial" w:hAnsi="Arial" w:cs="Arial"/>
          <w:i/>
          <w:iCs/>
        </w:rPr>
        <w:t xml:space="preserve"> EarlyUL-SyncConfig IEs, </w:t>
      </w:r>
      <w:r w:rsidR="005B12AD" w:rsidRPr="00E706C3">
        <w:rPr>
          <w:rFonts w:ascii="Arial" w:hAnsi="Arial" w:cs="Arial"/>
          <w:iCs/>
        </w:rPr>
        <w:t xml:space="preserve">one each for SUL and NUL.  </w:t>
      </w:r>
    </w:p>
    <w:p w14:paraId="7F771A81" w14:textId="174A3380" w:rsidR="00A74786" w:rsidRDefault="00A74786" w:rsidP="00A74786">
      <w:pPr>
        <w:tabs>
          <w:tab w:val="left" w:pos="1300"/>
        </w:tabs>
        <w:spacing w:after="0" w:line="276" w:lineRule="auto"/>
        <w:jc w:val="both"/>
        <w:rPr>
          <w:rFonts w:ascii="Arial" w:hAnsi="Arial" w:cs="Arial"/>
        </w:rPr>
      </w:pPr>
    </w:p>
    <w:p w14:paraId="148B0D6C" w14:textId="77777777" w:rsidR="005B12AD" w:rsidRPr="005B12AD" w:rsidRDefault="005B12AD" w:rsidP="00DF155A">
      <w:pPr>
        <w:rPr>
          <w:rFonts w:ascii="Arial" w:hAnsi="Arial" w:cs="Arial"/>
        </w:rPr>
      </w:pPr>
      <w:bookmarkStart w:id="11" w:name="_Toc185623519"/>
      <w:r w:rsidRPr="005B12AD">
        <w:rPr>
          <w:rFonts w:ascii="Arial" w:hAnsi="Arial" w:cs="Arial"/>
        </w:rPr>
        <w:t>5.1.1b</w:t>
      </w:r>
      <w:r w:rsidRPr="005B12AD">
        <w:rPr>
          <w:rFonts w:ascii="Arial" w:hAnsi="Arial" w:cs="Arial"/>
        </w:rPr>
        <w:tab/>
        <w:t>Selection of the set of Random Access resources for the Random Access procedure</w:t>
      </w:r>
      <w:bookmarkStart w:id="12" w:name="_GoBack"/>
      <w:bookmarkEnd w:id="11"/>
      <w:bookmarkEnd w:id="12"/>
    </w:p>
    <w:p w14:paraId="14A67AD0" w14:textId="46B666D6" w:rsidR="005B12AD" w:rsidRPr="005B12AD" w:rsidRDefault="005B12AD" w:rsidP="00A74786">
      <w:pPr>
        <w:tabs>
          <w:tab w:val="left" w:pos="1300"/>
        </w:tabs>
        <w:spacing w:after="0" w:line="276" w:lineRule="auto"/>
        <w:jc w:val="both"/>
        <w:rPr>
          <w:rFonts w:ascii="Arial" w:hAnsi="Arial" w:cs="Arial"/>
        </w:rPr>
      </w:pPr>
      <w:r w:rsidRPr="005B12AD">
        <w:rPr>
          <w:rFonts w:ascii="Arial" w:hAnsi="Arial" w:cs="Arial"/>
        </w:rPr>
        <w:t xml:space="preserve">   :</w:t>
      </w:r>
    </w:p>
    <w:p w14:paraId="5AFBD470" w14:textId="77777777" w:rsidR="00A74786" w:rsidRPr="005B12AD" w:rsidRDefault="00A74786" w:rsidP="00A74786">
      <w:pPr>
        <w:pStyle w:val="B1"/>
        <w:rPr>
          <w:rFonts w:ascii="Arial" w:eastAsia="Times New Roman" w:hAnsi="Arial" w:cs="Arial"/>
        </w:rPr>
      </w:pPr>
      <w:r w:rsidRPr="005B12AD">
        <w:rPr>
          <w:rFonts w:ascii="Arial" w:hAnsi="Arial" w:cs="Arial"/>
        </w:rPr>
        <w:t>1&gt;</w:t>
      </w:r>
      <w:r w:rsidRPr="005B12AD">
        <w:rPr>
          <w:rFonts w:ascii="Arial" w:hAnsi="Arial" w:cs="Arial"/>
        </w:rPr>
        <w:tab/>
        <w:t>else if this Random Access procedure is initiated by PDCCH order for an LTM candidate cell:</w:t>
      </w:r>
    </w:p>
    <w:p w14:paraId="2F56BE96" w14:textId="5F777281" w:rsidR="005B12AD" w:rsidRPr="005B12AD" w:rsidRDefault="00A74786" w:rsidP="005B12AD">
      <w:pPr>
        <w:pStyle w:val="B2"/>
        <w:rPr>
          <w:rFonts w:ascii="Arial" w:hAnsi="Arial" w:cs="Arial"/>
        </w:rPr>
      </w:pPr>
      <w:r w:rsidRPr="005B12AD">
        <w:rPr>
          <w:rFonts w:ascii="Arial" w:hAnsi="Arial" w:cs="Arial"/>
          <w:lang w:eastAsia="ko-KR"/>
        </w:rPr>
        <w:t>2&gt;</w:t>
      </w:r>
      <w:r w:rsidRPr="005B12AD">
        <w:rPr>
          <w:rFonts w:ascii="Arial" w:hAnsi="Arial" w:cs="Arial"/>
          <w:lang w:eastAsia="ko-KR"/>
        </w:rPr>
        <w:tab/>
      </w:r>
      <w:r w:rsidRPr="005B12AD">
        <w:rPr>
          <w:rFonts w:ascii="Arial" w:hAnsi="Arial" w:cs="Arial"/>
        </w:rPr>
        <w:t xml:space="preserve">select the set of Random Access resources configured in </w:t>
      </w:r>
      <w:r w:rsidRPr="005B12AD">
        <w:rPr>
          <w:rFonts w:ascii="Arial" w:hAnsi="Arial" w:cs="Arial"/>
          <w:i/>
          <w:iCs/>
        </w:rPr>
        <w:t>EarlyUL-SyncConfig</w:t>
      </w:r>
      <w:r w:rsidRPr="005B12AD">
        <w:rPr>
          <w:rFonts w:ascii="Arial" w:hAnsi="Arial" w:cs="Arial"/>
        </w:rPr>
        <w:t xml:space="preserve"> corresponding to the cell indicated by </w:t>
      </w:r>
      <w:r w:rsidRPr="005B12AD">
        <w:rPr>
          <w:rFonts w:ascii="Arial" w:eastAsia="SimSun" w:hAnsi="Arial" w:cs="Arial"/>
        </w:rPr>
        <w:t xml:space="preserve">the </w:t>
      </w:r>
      <w:r w:rsidRPr="005B12AD">
        <w:rPr>
          <w:rFonts w:ascii="Arial" w:hAnsi="Arial" w:cs="Arial"/>
          <w:lang w:eastAsia="zh-CN"/>
        </w:rPr>
        <w:t xml:space="preserve">field </w:t>
      </w:r>
      <w:r w:rsidRPr="005B12AD">
        <w:rPr>
          <w:rFonts w:ascii="Arial" w:hAnsi="Arial" w:cs="Arial"/>
          <w:i/>
          <w:iCs/>
          <w:lang w:eastAsia="zh-CN"/>
        </w:rPr>
        <w:t xml:space="preserve">Cell indicator </w:t>
      </w:r>
      <w:r w:rsidRPr="005B12AD">
        <w:rPr>
          <w:rFonts w:ascii="Arial" w:hAnsi="Arial" w:cs="Arial"/>
          <w:iCs/>
          <w:lang w:eastAsia="zh-CN"/>
        </w:rPr>
        <w:t>in the PDCCH order as specified in TS 38.212 [9]</w:t>
      </w:r>
      <w:r w:rsidRPr="005B12AD">
        <w:rPr>
          <w:rFonts w:ascii="Arial" w:hAnsi="Arial" w:cs="Arial"/>
        </w:rPr>
        <w:t>.</w:t>
      </w:r>
    </w:p>
    <w:p w14:paraId="18FAD386" w14:textId="66403039" w:rsidR="005B12AD" w:rsidRPr="005B12AD" w:rsidRDefault="005B12AD" w:rsidP="005B12AD">
      <w:pPr>
        <w:pStyle w:val="B2"/>
        <w:ind w:left="0" w:firstLine="0"/>
        <w:rPr>
          <w:rFonts w:ascii="Arial" w:hAnsi="Arial" w:cs="Arial"/>
        </w:rPr>
      </w:pPr>
      <w:r w:rsidRPr="005B12AD">
        <w:rPr>
          <w:rFonts w:ascii="Arial" w:hAnsi="Arial" w:cs="Arial"/>
        </w:rPr>
        <w:t>We propose to correct the procedure as follows:</w:t>
      </w:r>
    </w:p>
    <w:p w14:paraId="4E2CF55F" w14:textId="77777777" w:rsidR="005B12AD" w:rsidRPr="005B12AD" w:rsidRDefault="005B12AD" w:rsidP="00DF155A">
      <w:pPr>
        <w:rPr>
          <w:rFonts w:ascii="Arial" w:hAnsi="Arial" w:cs="Arial"/>
        </w:rPr>
      </w:pPr>
      <w:r w:rsidRPr="005B12AD">
        <w:rPr>
          <w:rFonts w:ascii="Arial" w:hAnsi="Arial" w:cs="Arial"/>
        </w:rPr>
        <w:t>5.1.1b</w:t>
      </w:r>
      <w:r w:rsidRPr="005B12AD">
        <w:rPr>
          <w:rFonts w:ascii="Arial" w:hAnsi="Arial" w:cs="Arial"/>
        </w:rPr>
        <w:tab/>
        <w:t>Selection of the set of Random Access resources for the Random Access procedure</w:t>
      </w:r>
    </w:p>
    <w:p w14:paraId="2DCE2E6E" w14:textId="77777777" w:rsidR="005B12AD" w:rsidRPr="005B12AD" w:rsidRDefault="005B12AD" w:rsidP="005B12AD">
      <w:pPr>
        <w:tabs>
          <w:tab w:val="left" w:pos="1300"/>
        </w:tabs>
        <w:spacing w:after="0" w:line="276" w:lineRule="auto"/>
        <w:jc w:val="both"/>
        <w:rPr>
          <w:rFonts w:ascii="Arial" w:hAnsi="Arial" w:cs="Arial"/>
        </w:rPr>
      </w:pPr>
      <w:r w:rsidRPr="005B12AD">
        <w:rPr>
          <w:rFonts w:ascii="Arial" w:hAnsi="Arial" w:cs="Arial"/>
        </w:rPr>
        <w:t xml:space="preserve">   :</w:t>
      </w:r>
    </w:p>
    <w:p w14:paraId="59D80189" w14:textId="77777777" w:rsidR="005B12AD" w:rsidRPr="005B12AD" w:rsidRDefault="005B12AD" w:rsidP="005B12AD">
      <w:pPr>
        <w:pStyle w:val="B1"/>
        <w:rPr>
          <w:rFonts w:ascii="Arial" w:eastAsia="Times New Roman" w:hAnsi="Arial" w:cs="Arial"/>
        </w:rPr>
      </w:pPr>
      <w:r w:rsidRPr="005B12AD">
        <w:rPr>
          <w:rFonts w:ascii="Arial" w:hAnsi="Arial" w:cs="Arial"/>
        </w:rPr>
        <w:t>1&gt;</w:t>
      </w:r>
      <w:r w:rsidRPr="005B12AD">
        <w:rPr>
          <w:rFonts w:ascii="Arial" w:hAnsi="Arial" w:cs="Arial"/>
        </w:rPr>
        <w:tab/>
        <w:t>else if this Random Access procedure is initiated by PDCCH order for an LTM candidate cell:</w:t>
      </w:r>
    </w:p>
    <w:p w14:paraId="4EBFBADD" w14:textId="4AE522F1" w:rsidR="005B12AD" w:rsidRPr="005B12AD" w:rsidRDefault="005B12AD" w:rsidP="005B12AD">
      <w:pPr>
        <w:pStyle w:val="B2"/>
        <w:rPr>
          <w:rFonts w:ascii="Arial" w:hAnsi="Arial" w:cs="Arial"/>
        </w:rPr>
      </w:pPr>
      <w:r w:rsidRPr="005B12AD">
        <w:rPr>
          <w:rFonts w:ascii="Arial" w:hAnsi="Arial" w:cs="Arial"/>
          <w:lang w:eastAsia="ko-KR"/>
        </w:rPr>
        <w:t>2&gt;</w:t>
      </w:r>
      <w:r w:rsidRPr="005B12AD">
        <w:rPr>
          <w:rFonts w:ascii="Arial" w:hAnsi="Arial" w:cs="Arial"/>
          <w:lang w:eastAsia="ko-KR"/>
        </w:rPr>
        <w:tab/>
      </w:r>
      <w:r w:rsidRPr="005B12AD">
        <w:rPr>
          <w:rFonts w:ascii="Arial" w:hAnsi="Arial" w:cs="Arial"/>
        </w:rPr>
        <w:t xml:space="preserve">select the set of Random Access resources configured in </w:t>
      </w:r>
      <w:r w:rsidRPr="005B12AD">
        <w:rPr>
          <w:rFonts w:ascii="Arial" w:hAnsi="Arial" w:cs="Arial"/>
          <w:i/>
          <w:iCs/>
        </w:rPr>
        <w:t>EarlyUL-SyncConfig</w:t>
      </w:r>
      <w:r w:rsidRPr="005B12AD">
        <w:rPr>
          <w:rFonts w:ascii="Arial" w:hAnsi="Arial" w:cs="Arial"/>
        </w:rPr>
        <w:t xml:space="preserve"> </w:t>
      </w:r>
      <w:r w:rsidRPr="005B12AD">
        <w:rPr>
          <w:rFonts w:ascii="Arial" w:hAnsi="Arial" w:cs="Arial"/>
          <w:color w:val="FF0000"/>
          <w:u w:val="single"/>
        </w:rPr>
        <w:t>of the selected UL carrier,</w:t>
      </w:r>
      <w:r w:rsidRPr="005B12AD">
        <w:rPr>
          <w:rFonts w:ascii="Arial" w:hAnsi="Arial" w:cs="Arial"/>
          <w:color w:val="FF0000"/>
        </w:rPr>
        <w:t xml:space="preserve"> </w:t>
      </w:r>
      <w:r w:rsidRPr="005B12AD">
        <w:rPr>
          <w:rFonts w:ascii="Arial" w:hAnsi="Arial" w:cs="Arial"/>
        </w:rPr>
        <w:t xml:space="preserve">corresponding to the cell indicated by </w:t>
      </w:r>
      <w:r w:rsidRPr="005B12AD">
        <w:rPr>
          <w:rFonts w:ascii="Arial" w:eastAsia="SimSun" w:hAnsi="Arial" w:cs="Arial"/>
        </w:rPr>
        <w:t xml:space="preserve">the </w:t>
      </w:r>
      <w:r w:rsidRPr="005B12AD">
        <w:rPr>
          <w:rFonts w:ascii="Arial" w:hAnsi="Arial" w:cs="Arial"/>
          <w:lang w:eastAsia="zh-CN"/>
        </w:rPr>
        <w:t xml:space="preserve">field </w:t>
      </w:r>
      <w:r w:rsidRPr="005B12AD">
        <w:rPr>
          <w:rFonts w:ascii="Arial" w:hAnsi="Arial" w:cs="Arial"/>
          <w:i/>
          <w:iCs/>
          <w:lang w:eastAsia="zh-CN"/>
        </w:rPr>
        <w:t xml:space="preserve">Cell indicator </w:t>
      </w:r>
      <w:r w:rsidRPr="005B12AD">
        <w:rPr>
          <w:rFonts w:ascii="Arial" w:hAnsi="Arial" w:cs="Arial"/>
          <w:iCs/>
          <w:lang w:eastAsia="zh-CN"/>
        </w:rPr>
        <w:t>in the PDCCH order as specified in TS 38.212 [9]</w:t>
      </w:r>
      <w:r w:rsidRPr="005B12AD">
        <w:rPr>
          <w:rFonts w:ascii="Arial" w:hAnsi="Arial" w:cs="Arial"/>
        </w:rPr>
        <w:t>.</w:t>
      </w:r>
    </w:p>
    <w:p w14:paraId="4786D7EB" w14:textId="2823C6BD" w:rsidR="005B12AD" w:rsidRPr="005B12AD" w:rsidRDefault="005B12AD" w:rsidP="005B12AD">
      <w:pPr>
        <w:pStyle w:val="B2"/>
        <w:ind w:left="0" w:firstLine="0"/>
        <w:rPr>
          <w:rFonts w:ascii="Arial" w:hAnsi="Arial" w:cs="Arial"/>
          <w:b/>
        </w:rPr>
      </w:pPr>
      <w:r w:rsidRPr="005B12AD">
        <w:rPr>
          <w:rFonts w:ascii="Arial" w:hAnsi="Arial" w:cs="Arial"/>
          <w:b/>
        </w:rPr>
        <w:t>Proposal 2: Update the TS 38.321 as follows:</w:t>
      </w:r>
    </w:p>
    <w:bookmarkEnd w:id="10"/>
    <w:p w14:paraId="1C95D71A" w14:textId="77777777" w:rsidR="005B12AD" w:rsidRPr="00DF155A" w:rsidRDefault="005B12AD" w:rsidP="00DF155A">
      <w:pPr>
        <w:rPr>
          <w:rFonts w:ascii="Arial" w:hAnsi="Arial" w:cs="Arial"/>
          <w:b/>
        </w:rPr>
      </w:pPr>
      <w:r w:rsidRPr="00DF155A">
        <w:rPr>
          <w:rFonts w:ascii="Arial" w:hAnsi="Arial" w:cs="Arial"/>
          <w:b/>
        </w:rPr>
        <w:t>5.1.1b</w:t>
      </w:r>
      <w:r w:rsidRPr="00DF155A">
        <w:rPr>
          <w:rFonts w:ascii="Arial" w:hAnsi="Arial" w:cs="Arial"/>
          <w:b/>
        </w:rPr>
        <w:tab/>
        <w:t>Selection of the set of Random Access resources for the Random Access procedure</w:t>
      </w:r>
    </w:p>
    <w:p w14:paraId="3B69C4EE" w14:textId="77777777" w:rsidR="005B12AD" w:rsidRPr="005B12AD" w:rsidRDefault="005B12AD" w:rsidP="005B12AD">
      <w:pPr>
        <w:tabs>
          <w:tab w:val="left" w:pos="1300"/>
        </w:tabs>
        <w:spacing w:after="0" w:line="276" w:lineRule="auto"/>
        <w:jc w:val="both"/>
        <w:rPr>
          <w:rFonts w:ascii="Arial" w:hAnsi="Arial" w:cs="Arial"/>
          <w:b/>
        </w:rPr>
      </w:pPr>
      <w:r w:rsidRPr="005B12AD">
        <w:rPr>
          <w:rFonts w:ascii="Arial" w:hAnsi="Arial" w:cs="Arial"/>
          <w:b/>
        </w:rPr>
        <w:t xml:space="preserve">   :</w:t>
      </w:r>
    </w:p>
    <w:p w14:paraId="63B4B90C" w14:textId="77777777" w:rsidR="005B12AD" w:rsidRPr="005B12AD" w:rsidRDefault="005B12AD" w:rsidP="005B12AD">
      <w:pPr>
        <w:pStyle w:val="B1"/>
        <w:rPr>
          <w:rFonts w:ascii="Arial" w:eastAsia="Times New Roman" w:hAnsi="Arial" w:cs="Arial"/>
          <w:b/>
        </w:rPr>
      </w:pPr>
      <w:r w:rsidRPr="005B12AD">
        <w:rPr>
          <w:rFonts w:ascii="Arial" w:hAnsi="Arial" w:cs="Arial"/>
          <w:b/>
        </w:rPr>
        <w:t>1&gt;</w:t>
      </w:r>
      <w:r w:rsidRPr="005B12AD">
        <w:rPr>
          <w:rFonts w:ascii="Arial" w:hAnsi="Arial" w:cs="Arial"/>
          <w:b/>
        </w:rPr>
        <w:tab/>
        <w:t>else if this Random Access procedure is initiated by PDCCH order for an LTM candidate cell:</w:t>
      </w:r>
    </w:p>
    <w:p w14:paraId="272BF25A" w14:textId="77777777" w:rsidR="005B12AD" w:rsidRPr="005B12AD" w:rsidRDefault="005B12AD" w:rsidP="005B12AD">
      <w:pPr>
        <w:pStyle w:val="B2"/>
        <w:rPr>
          <w:rFonts w:ascii="Arial" w:hAnsi="Arial" w:cs="Arial"/>
          <w:b/>
        </w:rPr>
      </w:pPr>
      <w:r w:rsidRPr="005B12AD">
        <w:rPr>
          <w:rFonts w:ascii="Arial" w:hAnsi="Arial" w:cs="Arial"/>
          <w:b/>
          <w:lang w:eastAsia="ko-KR"/>
        </w:rPr>
        <w:t>2&gt;</w:t>
      </w:r>
      <w:r w:rsidRPr="005B12AD">
        <w:rPr>
          <w:rFonts w:ascii="Arial" w:hAnsi="Arial" w:cs="Arial"/>
          <w:b/>
          <w:lang w:eastAsia="ko-KR"/>
        </w:rPr>
        <w:tab/>
      </w:r>
      <w:r w:rsidRPr="005B12AD">
        <w:rPr>
          <w:rFonts w:ascii="Arial" w:hAnsi="Arial" w:cs="Arial"/>
          <w:b/>
        </w:rPr>
        <w:t xml:space="preserve">select the set of Random Access resources configured in </w:t>
      </w:r>
      <w:r w:rsidRPr="005B12AD">
        <w:rPr>
          <w:rFonts w:ascii="Arial" w:hAnsi="Arial" w:cs="Arial"/>
          <w:b/>
          <w:i/>
          <w:iCs/>
        </w:rPr>
        <w:t>EarlyUL-SyncConfig</w:t>
      </w:r>
      <w:r w:rsidRPr="005B12AD">
        <w:rPr>
          <w:rFonts w:ascii="Arial" w:hAnsi="Arial" w:cs="Arial"/>
          <w:b/>
        </w:rPr>
        <w:t xml:space="preserve"> </w:t>
      </w:r>
      <w:r w:rsidRPr="005B12AD">
        <w:rPr>
          <w:rFonts w:ascii="Arial" w:hAnsi="Arial" w:cs="Arial"/>
          <w:b/>
          <w:color w:val="FF0000"/>
          <w:u w:val="single"/>
        </w:rPr>
        <w:t>of the selected UL carrier,</w:t>
      </w:r>
      <w:r w:rsidRPr="005B12AD">
        <w:rPr>
          <w:rFonts w:ascii="Arial" w:hAnsi="Arial" w:cs="Arial"/>
          <w:b/>
          <w:color w:val="FF0000"/>
        </w:rPr>
        <w:t xml:space="preserve"> </w:t>
      </w:r>
      <w:r w:rsidRPr="005B12AD">
        <w:rPr>
          <w:rFonts w:ascii="Arial" w:hAnsi="Arial" w:cs="Arial"/>
          <w:b/>
        </w:rPr>
        <w:t xml:space="preserve">corresponding to the cell indicated by </w:t>
      </w:r>
      <w:r w:rsidRPr="005B12AD">
        <w:rPr>
          <w:rFonts w:ascii="Arial" w:eastAsia="SimSun" w:hAnsi="Arial" w:cs="Arial"/>
          <w:b/>
        </w:rPr>
        <w:t xml:space="preserve">the </w:t>
      </w:r>
      <w:r w:rsidRPr="005B12AD">
        <w:rPr>
          <w:rFonts w:ascii="Arial" w:hAnsi="Arial" w:cs="Arial"/>
          <w:b/>
          <w:lang w:eastAsia="zh-CN"/>
        </w:rPr>
        <w:t xml:space="preserve">field </w:t>
      </w:r>
      <w:r w:rsidRPr="005B12AD">
        <w:rPr>
          <w:rFonts w:ascii="Arial" w:hAnsi="Arial" w:cs="Arial"/>
          <w:b/>
          <w:i/>
          <w:iCs/>
          <w:lang w:eastAsia="zh-CN"/>
        </w:rPr>
        <w:t xml:space="preserve">Cell indicator </w:t>
      </w:r>
      <w:r w:rsidRPr="005B12AD">
        <w:rPr>
          <w:rFonts w:ascii="Arial" w:hAnsi="Arial" w:cs="Arial"/>
          <w:b/>
          <w:iCs/>
          <w:lang w:eastAsia="zh-CN"/>
        </w:rPr>
        <w:t>in the PDCCH order as specified in TS 38.212 [9]</w:t>
      </w:r>
      <w:r w:rsidRPr="005B12AD">
        <w:rPr>
          <w:rFonts w:ascii="Arial" w:hAnsi="Arial" w:cs="Arial"/>
          <w:b/>
        </w:rPr>
        <w:t>.</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8BEDA7C" w14:textId="77777777" w:rsidR="005B12AD" w:rsidRPr="005B12AD" w:rsidRDefault="005B12AD" w:rsidP="005B12AD">
      <w:pPr>
        <w:jc w:val="both"/>
        <w:rPr>
          <w:rFonts w:ascii="Arial" w:hAnsi="Arial" w:cs="Arial"/>
          <w:b/>
          <w:color w:val="000000" w:themeColor="text1"/>
        </w:rPr>
      </w:pPr>
      <w:r w:rsidRPr="005B12AD">
        <w:rPr>
          <w:rFonts w:ascii="Arial" w:hAnsi="Arial" w:cs="Arial"/>
          <w:b/>
          <w:color w:val="000000" w:themeColor="text1"/>
        </w:rPr>
        <w:t xml:space="preserve">Proposal 1: upon successful completion of cell switch, UE releases configured contention-free Random Access Resources in </w:t>
      </w:r>
      <w:r w:rsidRPr="005B12AD">
        <w:rPr>
          <w:rFonts w:ascii="Arial" w:hAnsi="Arial" w:cs="Arial"/>
          <w:b/>
          <w:i/>
          <w:iCs/>
          <w:color w:val="000000" w:themeColor="text1"/>
        </w:rPr>
        <w:t>rach-ConfigDedicated</w:t>
      </w:r>
      <w:r w:rsidRPr="005B12AD">
        <w:rPr>
          <w:rFonts w:ascii="Arial" w:hAnsi="Arial" w:cs="Arial"/>
          <w:b/>
          <w:bCs/>
          <w:color w:val="000000" w:themeColor="text1"/>
        </w:rPr>
        <w:t xml:space="preserve"> if configured in the </w:t>
      </w:r>
      <w:r w:rsidRPr="005B12AD">
        <w:rPr>
          <w:rFonts w:ascii="Arial" w:hAnsi="Arial" w:cs="Arial"/>
          <w:b/>
          <w:bCs/>
          <w:i/>
          <w:iCs/>
          <w:color w:val="000000" w:themeColor="text1"/>
        </w:rPr>
        <w:t>reconfigurationWithSync</w:t>
      </w:r>
      <w:r w:rsidRPr="005B12AD">
        <w:rPr>
          <w:rFonts w:ascii="Arial" w:hAnsi="Arial" w:cs="Arial"/>
          <w:b/>
          <w:bCs/>
          <w:iCs/>
          <w:color w:val="000000" w:themeColor="text1"/>
        </w:rPr>
        <w:t>. Adopt the TP in annexure 1.</w:t>
      </w:r>
    </w:p>
    <w:p w14:paraId="621C41E6" w14:textId="77777777" w:rsidR="005B12AD" w:rsidRPr="005B12AD" w:rsidRDefault="005B12AD" w:rsidP="005B12AD">
      <w:pPr>
        <w:pStyle w:val="B2"/>
        <w:ind w:left="0" w:firstLine="0"/>
        <w:rPr>
          <w:rFonts w:ascii="Arial" w:hAnsi="Arial" w:cs="Arial"/>
          <w:b/>
        </w:rPr>
      </w:pPr>
      <w:r w:rsidRPr="005B12AD">
        <w:rPr>
          <w:rFonts w:ascii="Arial" w:hAnsi="Arial" w:cs="Arial"/>
          <w:b/>
        </w:rPr>
        <w:t>Proposal 2: Update the TS 38.321 as follows:</w:t>
      </w:r>
    </w:p>
    <w:p w14:paraId="7118FB47" w14:textId="77777777" w:rsidR="005B12AD" w:rsidRPr="005B12AD" w:rsidRDefault="005B12AD" w:rsidP="00DF155A">
      <w:pPr>
        <w:rPr>
          <w:rFonts w:ascii="Arial" w:hAnsi="Arial" w:cs="Arial"/>
          <w:b/>
        </w:rPr>
      </w:pPr>
      <w:r w:rsidRPr="005B12AD">
        <w:rPr>
          <w:rFonts w:ascii="Arial" w:hAnsi="Arial" w:cs="Arial"/>
          <w:b/>
        </w:rPr>
        <w:t>5.1.1b</w:t>
      </w:r>
      <w:r w:rsidRPr="005B12AD">
        <w:rPr>
          <w:rFonts w:ascii="Arial" w:hAnsi="Arial" w:cs="Arial"/>
          <w:b/>
        </w:rPr>
        <w:tab/>
        <w:t>Selection of the set of Random Access resources for the Random Access procedure</w:t>
      </w:r>
    </w:p>
    <w:p w14:paraId="666CD41E" w14:textId="77777777" w:rsidR="005B12AD" w:rsidRPr="005B12AD" w:rsidRDefault="005B12AD" w:rsidP="005B12AD">
      <w:pPr>
        <w:tabs>
          <w:tab w:val="left" w:pos="1300"/>
        </w:tabs>
        <w:spacing w:after="0" w:line="276" w:lineRule="auto"/>
        <w:jc w:val="both"/>
        <w:rPr>
          <w:rFonts w:ascii="Arial" w:hAnsi="Arial" w:cs="Arial"/>
          <w:b/>
        </w:rPr>
      </w:pPr>
      <w:r w:rsidRPr="005B12AD">
        <w:rPr>
          <w:rFonts w:ascii="Arial" w:hAnsi="Arial" w:cs="Arial"/>
          <w:b/>
        </w:rPr>
        <w:t xml:space="preserve">   :</w:t>
      </w:r>
    </w:p>
    <w:p w14:paraId="78127084" w14:textId="15C7B699" w:rsidR="005B12AD" w:rsidRPr="005B12AD" w:rsidRDefault="005B12AD" w:rsidP="005B12AD">
      <w:pPr>
        <w:pStyle w:val="b11"/>
        <w:numPr>
          <w:ilvl w:val="0"/>
          <w:numId w:val="44"/>
        </w:numPr>
        <w:rPr>
          <w:rFonts w:ascii="Arial" w:hAnsi="Arial" w:cs="Arial"/>
          <w:sz w:val="20"/>
          <w:szCs w:val="20"/>
        </w:rPr>
      </w:pPr>
      <w:r w:rsidRPr="005B12AD">
        <w:rPr>
          <w:rFonts w:ascii="Arial" w:hAnsi="Arial" w:cs="Arial"/>
          <w:sz w:val="20"/>
          <w:szCs w:val="20"/>
        </w:rPr>
        <w:t>else if this Random Access procedure is initiated by PDCCH order for an LTM candidate cell:</w:t>
      </w:r>
    </w:p>
    <w:p w14:paraId="76736E30" w14:textId="77777777" w:rsidR="005B12AD" w:rsidRPr="005B12AD" w:rsidRDefault="005B12AD" w:rsidP="005B12AD">
      <w:pPr>
        <w:pStyle w:val="B2"/>
        <w:rPr>
          <w:rFonts w:ascii="Arial" w:hAnsi="Arial" w:cs="Arial"/>
        </w:rPr>
      </w:pPr>
      <w:r w:rsidRPr="005B12AD">
        <w:rPr>
          <w:rFonts w:ascii="Arial" w:hAnsi="Arial" w:cs="Arial"/>
          <w:lang w:eastAsia="ko-KR"/>
        </w:rPr>
        <w:t>2&gt;</w:t>
      </w:r>
      <w:r w:rsidRPr="005B12AD">
        <w:rPr>
          <w:rFonts w:ascii="Arial" w:hAnsi="Arial" w:cs="Arial"/>
          <w:lang w:eastAsia="ko-KR"/>
        </w:rPr>
        <w:tab/>
      </w:r>
      <w:r w:rsidRPr="005B12AD">
        <w:rPr>
          <w:rFonts w:ascii="Arial" w:hAnsi="Arial" w:cs="Arial"/>
        </w:rPr>
        <w:t xml:space="preserve">select the set of Random Access resources configured in </w:t>
      </w:r>
      <w:r w:rsidRPr="005B12AD">
        <w:rPr>
          <w:rFonts w:ascii="Arial" w:hAnsi="Arial" w:cs="Arial"/>
          <w:i/>
          <w:iCs/>
        </w:rPr>
        <w:t>EarlyUL-SyncConfig</w:t>
      </w:r>
      <w:r w:rsidRPr="005B12AD">
        <w:rPr>
          <w:rFonts w:ascii="Arial" w:hAnsi="Arial" w:cs="Arial"/>
        </w:rPr>
        <w:t xml:space="preserve"> </w:t>
      </w:r>
      <w:r w:rsidRPr="005B12AD">
        <w:rPr>
          <w:rFonts w:ascii="Arial" w:hAnsi="Arial" w:cs="Arial"/>
          <w:color w:val="FF0000"/>
          <w:u w:val="single"/>
        </w:rPr>
        <w:t>of the selected UL carrier,</w:t>
      </w:r>
      <w:r w:rsidRPr="005B12AD">
        <w:rPr>
          <w:rFonts w:ascii="Arial" w:hAnsi="Arial" w:cs="Arial"/>
          <w:color w:val="FF0000"/>
        </w:rPr>
        <w:t xml:space="preserve"> </w:t>
      </w:r>
      <w:r w:rsidRPr="005B12AD">
        <w:rPr>
          <w:rFonts w:ascii="Arial" w:hAnsi="Arial" w:cs="Arial"/>
        </w:rPr>
        <w:t xml:space="preserve">corresponding to the cell indicated by </w:t>
      </w:r>
      <w:r w:rsidRPr="005B12AD">
        <w:rPr>
          <w:rFonts w:ascii="Arial" w:eastAsia="SimSun" w:hAnsi="Arial" w:cs="Arial"/>
        </w:rPr>
        <w:t xml:space="preserve">the </w:t>
      </w:r>
      <w:r w:rsidRPr="005B12AD">
        <w:rPr>
          <w:rFonts w:ascii="Arial" w:hAnsi="Arial" w:cs="Arial"/>
          <w:lang w:eastAsia="zh-CN"/>
        </w:rPr>
        <w:t xml:space="preserve">field </w:t>
      </w:r>
      <w:r w:rsidRPr="005B12AD">
        <w:rPr>
          <w:rFonts w:ascii="Arial" w:hAnsi="Arial" w:cs="Arial"/>
          <w:i/>
          <w:iCs/>
          <w:lang w:eastAsia="zh-CN"/>
        </w:rPr>
        <w:t xml:space="preserve">Cell indicator </w:t>
      </w:r>
      <w:r w:rsidRPr="005B12AD">
        <w:rPr>
          <w:rFonts w:ascii="Arial" w:hAnsi="Arial" w:cs="Arial"/>
          <w:iCs/>
          <w:lang w:eastAsia="zh-CN"/>
        </w:rPr>
        <w:t>in the PDCCH order as specified in TS 38.212 [9]</w:t>
      </w:r>
      <w:r w:rsidRPr="005B12AD">
        <w:rPr>
          <w:rFonts w:ascii="Arial" w:hAnsi="Arial" w:cs="Arial"/>
        </w:rPr>
        <w:t>.</w:t>
      </w:r>
    </w:p>
    <w:p w14:paraId="64E0A017" w14:textId="23C651D9" w:rsidR="00F93930" w:rsidRDefault="00A74786"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Annexure 1</w:t>
      </w:r>
    </w:p>
    <w:p w14:paraId="249168BF" w14:textId="77777777" w:rsidR="00A74786" w:rsidRPr="00392999" w:rsidRDefault="00A74786" w:rsidP="00392999">
      <w:pPr>
        <w:rPr>
          <w:rFonts w:ascii="Arial" w:hAnsi="Arial" w:cs="Arial"/>
          <w:b/>
        </w:rPr>
      </w:pPr>
      <w:bookmarkStart w:id="13" w:name="_Toc178104452"/>
      <w:bookmarkStart w:id="14" w:name="_Toc60776760"/>
      <w:r w:rsidRPr="00392999">
        <w:rPr>
          <w:rFonts w:ascii="Arial" w:hAnsi="Arial" w:cs="Arial"/>
          <w:b/>
        </w:rPr>
        <w:t>5.3.5.3   Reception of an RRCReconfiguration by the UE</w:t>
      </w:r>
      <w:bookmarkEnd w:id="13"/>
      <w:bookmarkEnd w:id="14"/>
    </w:p>
    <w:p w14:paraId="46BEFA62" w14:textId="3A91CF8C" w:rsidR="00A74786" w:rsidRPr="00A74786" w:rsidRDefault="00A74786" w:rsidP="00A74786">
      <w:pPr>
        <w:rPr>
          <w:rFonts w:eastAsiaTheme="minorHAnsi"/>
        </w:rPr>
      </w:pPr>
      <w:r>
        <w:t>:</w:t>
      </w:r>
    </w:p>
    <w:p w14:paraId="27985FF0" w14:textId="77777777" w:rsidR="00A74786" w:rsidRDefault="00A74786" w:rsidP="00A74786">
      <w:pPr>
        <w:pStyle w:val="B1"/>
      </w:pPr>
      <w:r>
        <w:lastRenderedPageBreak/>
        <w:t xml:space="preserve">1&gt; if </w:t>
      </w:r>
      <w:r>
        <w:rPr>
          <w:i/>
          <w:iCs/>
        </w:rPr>
        <w:t>reconfigurationWithSync</w:t>
      </w:r>
      <w:r>
        <w:t xml:space="preserve"> was included in </w:t>
      </w:r>
      <w:proofErr w:type="spellStart"/>
      <w:r>
        <w:rPr>
          <w:i/>
          <w:iCs/>
        </w:rPr>
        <w:t>spCellConfig</w:t>
      </w:r>
      <w:proofErr w:type="spellEnd"/>
      <w:r>
        <w:t xml:space="preserve"> of an MCG or SCG and when MAC of an NR cell group successfully completes a Random Access procedure triggered above; or,</w:t>
      </w:r>
    </w:p>
    <w:p w14:paraId="1BA547F7" w14:textId="77777777" w:rsidR="00A74786" w:rsidRDefault="00A74786" w:rsidP="00A74786">
      <w:pPr>
        <w:pStyle w:val="B1"/>
        <w:rPr>
          <w:lang w:eastAsia="zh-CN"/>
        </w:rPr>
      </w:pPr>
      <w:r>
        <w:t xml:space="preserve">1&gt; if </w:t>
      </w:r>
      <w:r>
        <w:rPr>
          <w:i/>
          <w:iCs/>
        </w:rPr>
        <w:t>sl-</w:t>
      </w:r>
      <w:proofErr w:type="spellStart"/>
      <w:r>
        <w:rPr>
          <w:i/>
          <w:iCs/>
        </w:rPr>
        <w:t>PathSwitchConfig</w:t>
      </w:r>
      <w:proofErr w:type="spellEnd"/>
      <w:r>
        <w:t xml:space="preserve"> was included in </w:t>
      </w:r>
      <w:r>
        <w:rPr>
          <w:i/>
          <w:iCs/>
        </w:rPr>
        <w:t>reconfigurationWithSync</w:t>
      </w:r>
      <w:r>
        <w:t xml:space="preserve"> included in </w:t>
      </w:r>
      <w:proofErr w:type="spellStart"/>
      <w:r>
        <w:rPr>
          <w:i/>
          <w:iCs/>
        </w:rPr>
        <w:t>spCellConfig</w:t>
      </w:r>
      <w:proofErr w:type="spellEnd"/>
      <w:r>
        <w:t xml:space="preserve"> of an MCG, and when successfully sending </w:t>
      </w:r>
      <w:r>
        <w:rPr>
          <w:i/>
          <w:iCs/>
        </w:rPr>
        <w:t>RRCReconfigurationComplete</w:t>
      </w:r>
      <w:r>
        <w:t xml:space="preserve"> message (i.e., PC5 RLC acknowledgement is received from target L2 U2N Relay UE); or,</w:t>
      </w:r>
    </w:p>
    <w:p w14:paraId="2EC6970A" w14:textId="77777777" w:rsidR="00A74786" w:rsidRDefault="00A74786" w:rsidP="00A74786">
      <w:pPr>
        <w:pStyle w:val="B1"/>
        <w:rPr>
          <w:lang w:eastAsia="en-US"/>
        </w:rPr>
      </w:pPr>
      <w:r>
        <w:t xml:space="preserve">1&gt; if </w:t>
      </w:r>
      <w:r>
        <w:rPr>
          <w:i/>
          <w:iCs/>
        </w:rPr>
        <w:t>rach-</w:t>
      </w:r>
      <w:proofErr w:type="spellStart"/>
      <w:r>
        <w:rPr>
          <w:i/>
          <w:iCs/>
        </w:rPr>
        <w:t>LessHO</w:t>
      </w:r>
      <w:proofErr w:type="spellEnd"/>
      <w:r>
        <w:t xml:space="preserve"> was included in </w:t>
      </w:r>
      <w:r>
        <w:rPr>
          <w:i/>
          <w:iCs/>
        </w:rPr>
        <w:t>reconfigurationWithSync</w:t>
      </w:r>
      <w:r>
        <w:t xml:space="preserve"> included in </w:t>
      </w:r>
      <w:proofErr w:type="spellStart"/>
      <w:r>
        <w:rPr>
          <w:i/>
          <w:iCs/>
        </w:rPr>
        <w:t>spCellConfig</w:t>
      </w:r>
      <w:proofErr w:type="spellEnd"/>
      <w:r>
        <w:t xml:space="preserve"> of an MCG, and upon indication from lower layers that the RACH-less handover has been successfully completed; or,</w:t>
      </w:r>
    </w:p>
    <w:p w14:paraId="139D18FA" w14:textId="77777777" w:rsidR="00A74786" w:rsidRDefault="00A74786" w:rsidP="00A74786">
      <w:pPr>
        <w:pStyle w:val="B1"/>
      </w:pPr>
      <w:r>
        <w:t xml:space="preserve">1&gt; if </w:t>
      </w:r>
      <w:r>
        <w:rPr>
          <w:i/>
          <w:iCs/>
        </w:rPr>
        <w:t>reconfigurationWithSync</w:t>
      </w:r>
      <w:r>
        <w:t xml:space="preserve"> was included in </w:t>
      </w:r>
      <w:proofErr w:type="spellStart"/>
      <w:r>
        <w:rPr>
          <w:i/>
          <w:iCs/>
        </w:rPr>
        <w:t>spCellConfig</w:t>
      </w:r>
      <w:proofErr w:type="spellEnd"/>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0CD3E718" w14:textId="77777777" w:rsidR="00A74786" w:rsidRDefault="00A74786" w:rsidP="00A74786">
      <w:pPr>
        <w:pStyle w:val="B2"/>
        <w:rPr>
          <w:b/>
          <w:bCs/>
          <w:color w:val="FF0000"/>
          <w:u w:val="single"/>
          <w:lang w:val="en-GB"/>
        </w:rPr>
      </w:pPr>
      <w:r>
        <w:rPr>
          <w:b/>
          <w:bCs/>
          <w:color w:val="FF0000"/>
          <w:u w:val="single"/>
          <w:lang w:val="en-GB"/>
        </w:rPr>
        <w:t xml:space="preserve">2&gt; release dedicated preambles provided in </w:t>
      </w:r>
      <w:r>
        <w:rPr>
          <w:b/>
          <w:bCs/>
          <w:i/>
          <w:iCs/>
          <w:color w:val="FF0000"/>
          <w:u w:val="single"/>
          <w:lang w:val="en-GB"/>
        </w:rPr>
        <w:t>rach-ConfigDedicated</w:t>
      </w:r>
      <w:r>
        <w:rPr>
          <w:b/>
          <w:bCs/>
          <w:color w:val="FF0000"/>
          <w:u w:val="single"/>
          <w:lang w:val="en-GB"/>
        </w:rPr>
        <w:t xml:space="preserve"> if configured in the </w:t>
      </w:r>
      <w:r>
        <w:rPr>
          <w:b/>
          <w:bCs/>
          <w:i/>
          <w:iCs/>
          <w:color w:val="FF0000"/>
          <w:u w:val="single"/>
          <w:lang w:val="en-GB"/>
        </w:rPr>
        <w:t>reconfigurationWithSync</w:t>
      </w:r>
      <w:r>
        <w:rPr>
          <w:b/>
          <w:bCs/>
          <w:color w:val="FF0000"/>
          <w:u w:val="single"/>
          <w:lang w:val="en-GB"/>
        </w:rPr>
        <w:t>;</w:t>
      </w:r>
    </w:p>
    <w:p w14:paraId="38554701" w14:textId="77777777" w:rsidR="00A74786" w:rsidRDefault="00A74786" w:rsidP="00A74786">
      <w:pPr>
        <w:pStyle w:val="B2"/>
        <w:rPr>
          <w:b/>
          <w:bCs/>
          <w:color w:val="FF0000"/>
          <w:u w:val="single"/>
          <w:lang w:val="en-GB"/>
        </w:rPr>
      </w:pPr>
      <w:r>
        <w:rPr>
          <w:b/>
          <w:bCs/>
          <w:color w:val="FF0000"/>
          <w:u w:val="single"/>
          <w:lang w:val="en-GB"/>
        </w:rPr>
        <w:t xml:space="preserve">2&gt; release dedicated msgA PUSCH resources provided in </w:t>
      </w:r>
      <w:r>
        <w:rPr>
          <w:b/>
          <w:bCs/>
          <w:i/>
          <w:iCs/>
          <w:color w:val="FF0000"/>
          <w:u w:val="single"/>
          <w:lang w:val="en-GB"/>
        </w:rPr>
        <w:t>rach-ConfigDedicated</w:t>
      </w:r>
      <w:r>
        <w:rPr>
          <w:b/>
          <w:bCs/>
          <w:color w:val="FF0000"/>
          <w:u w:val="single"/>
          <w:lang w:val="en-GB"/>
        </w:rPr>
        <w:t xml:space="preserve"> if configured in the </w:t>
      </w:r>
      <w:r>
        <w:rPr>
          <w:b/>
          <w:bCs/>
          <w:i/>
          <w:iCs/>
          <w:color w:val="FF0000"/>
          <w:u w:val="single"/>
          <w:lang w:val="en-GB"/>
        </w:rPr>
        <w:t>reconfigurationWithSync</w:t>
      </w:r>
      <w:r>
        <w:rPr>
          <w:b/>
          <w:bCs/>
          <w:color w:val="FF0000"/>
          <w:u w:val="single"/>
          <w:lang w:val="en-GB"/>
        </w:rPr>
        <w:t>;</w:t>
      </w:r>
    </w:p>
    <w:p w14:paraId="0A3EC17C" w14:textId="77777777" w:rsidR="00A74786" w:rsidRPr="00A74786" w:rsidRDefault="00A74786" w:rsidP="00A74786">
      <w:pPr>
        <w:rPr>
          <w:lang w:val="en-US"/>
        </w:rPr>
      </w:pPr>
    </w:p>
    <w:sectPr w:rsidR="00A74786" w:rsidRPr="00A7478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764F2" w14:textId="77777777" w:rsidR="00846A15" w:rsidRDefault="00846A15" w:rsidP="00083046">
      <w:r>
        <w:separator/>
      </w:r>
    </w:p>
  </w:endnote>
  <w:endnote w:type="continuationSeparator" w:id="0">
    <w:p w14:paraId="5047114F" w14:textId="77777777" w:rsidR="00846A15" w:rsidRDefault="00846A1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189C1" w14:textId="77777777" w:rsidR="00846A15" w:rsidRDefault="00846A15" w:rsidP="00083046">
      <w:r>
        <w:separator/>
      </w:r>
    </w:p>
  </w:footnote>
  <w:footnote w:type="continuationSeparator" w:id="0">
    <w:p w14:paraId="6DE54A25" w14:textId="77777777" w:rsidR="00846A15" w:rsidRDefault="00846A1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B416CD"/>
    <w:multiLevelType w:val="hybridMultilevel"/>
    <w:tmpl w:val="218A1468"/>
    <w:lvl w:ilvl="0" w:tplc="CBF28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FA453A"/>
    <w:multiLevelType w:val="hybridMultilevel"/>
    <w:tmpl w:val="17A2091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93F4290"/>
    <w:multiLevelType w:val="hybridMultilevel"/>
    <w:tmpl w:val="A84A97D4"/>
    <w:lvl w:ilvl="0" w:tplc="B676729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8"/>
  </w:num>
  <w:num w:numId="4">
    <w:abstractNumId w:val="33"/>
  </w:num>
  <w:num w:numId="5">
    <w:abstractNumId w:val="21"/>
  </w:num>
  <w:num w:numId="6">
    <w:abstractNumId w:val="38"/>
  </w:num>
  <w:num w:numId="7">
    <w:abstractNumId w:val="24"/>
  </w:num>
  <w:num w:numId="8">
    <w:abstractNumId w:val="23"/>
  </w:num>
  <w:num w:numId="9">
    <w:abstractNumId w:val="3"/>
  </w:num>
  <w:num w:numId="10">
    <w:abstractNumId w:val="25"/>
  </w:num>
  <w:num w:numId="11">
    <w:abstractNumId w:val="41"/>
  </w:num>
  <w:num w:numId="12">
    <w:abstractNumId w:val="40"/>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1"/>
  </w:num>
  <w:num w:numId="15">
    <w:abstractNumId w:val="6"/>
  </w:num>
  <w:num w:numId="16">
    <w:abstractNumId w:val="43"/>
  </w:num>
  <w:num w:numId="17">
    <w:abstractNumId w:val="13"/>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4"/>
  </w:num>
  <w:num w:numId="22">
    <w:abstractNumId w:val="30"/>
  </w:num>
  <w:num w:numId="23">
    <w:abstractNumId w:val="19"/>
  </w:num>
  <w:num w:numId="24">
    <w:abstractNumId w:val="7"/>
  </w:num>
  <w:num w:numId="25">
    <w:abstractNumId w:val="42"/>
  </w:num>
  <w:num w:numId="26">
    <w:abstractNumId w:val="37"/>
  </w:num>
  <w:num w:numId="27">
    <w:abstractNumId w:val="29"/>
  </w:num>
  <w:num w:numId="28">
    <w:abstractNumId w:val="11"/>
  </w:num>
  <w:num w:numId="29">
    <w:abstractNumId w:val="2"/>
  </w:num>
  <w:num w:numId="30">
    <w:abstractNumId w:val="4"/>
  </w:num>
  <w:num w:numId="31">
    <w:abstractNumId w:val="35"/>
  </w:num>
  <w:num w:numId="32">
    <w:abstractNumId w:val="0"/>
  </w:num>
  <w:num w:numId="33">
    <w:abstractNumId w:val="27"/>
  </w:num>
  <w:num w:numId="34">
    <w:abstractNumId w:val="39"/>
  </w:num>
  <w:num w:numId="35">
    <w:abstractNumId w:val="14"/>
  </w:num>
  <w:num w:numId="36">
    <w:abstractNumId w:val="20"/>
  </w:num>
  <w:num w:numId="37">
    <w:abstractNumId w:val="16"/>
  </w:num>
  <w:num w:numId="38">
    <w:abstractNumId w:val="15"/>
  </w:num>
  <w:num w:numId="39">
    <w:abstractNumId w:val="36"/>
  </w:num>
  <w:num w:numId="40">
    <w:abstractNumId w:val="8"/>
  </w:num>
  <w:num w:numId="41">
    <w:abstractNumId w:val="10"/>
  </w:num>
  <w:num w:numId="42">
    <w:abstractNumId w:val="17"/>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125"/>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D06"/>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999"/>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2AD"/>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A15"/>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786"/>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7774B"/>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1AF6"/>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40D"/>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55A"/>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6C3"/>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 w:type="paragraph" w:customStyle="1" w:styleId="B21">
    <w:name w:val="B2'"/>
    <w:basedOn w:val="B2"/>
    <w:qFormat/>
    <w:rsid w:val="005B12AD"/>
    <w:pPr>
      <w:ind w:left="431" w:firstLine="0"/>
    </w:pPr>
    <w:rPr>
      <w:rFonts w:ascii="Arial" w:hAnsi="Arial" w:cs="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0976929">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229637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0962704">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024573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2085989">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A9421-50B2-4896-A287-6AAF3D919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2025-02-05T17:22:00Z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